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59D" w:rsidRPr="00922601" w:rsidRDefault="0047559D" w:rsidP="0047559D">
      <w:pPr>
        <w:jc w:val="center"/>
        <w:rPr>
          <w:rFonts w:ascii="Arial" w:hAnsi="Arial" w:cs="Arial"/>
          <w:b/>
          <w:sz w:val="32"/>
          <w:lang w:val="uk-UA"/>
        </w:rPr>
      </w:pPr>
      <w:r w:rsidRPr="00922601">
        <w:rPr>
          <w:rFonts w:ascii="Arial" w:hAnsi="Arial" w:cs="Arial"/>
          <w:noProof/>
          <w:lang w:val="uk-UA" w:eastAsia="uk-UA"/>
        </w:rPr>
        <w:drawing>
          <wp:anchor distT="0" distB="0" distL="114300" distR="114300" simplePos="0" relativeHeight="251662848" behindDoc="0" locked="0" layoutInCell="1" allowOverlap="1" wp14:anchorId="1DB84608" wp14:editId="41636936">
            <wp:simplePos x="0" y="0"/>
            <wp:positionH relativeFrom="page">
              <wp:posOffset>5194300</wp:posOffset>
            </wp:positionH>
            <wp:positionV relativeFrom="paragraph">
              <wp:posOffset>241935</wp:posOffset>
            </wp:positionV>
            <wp:extent cx="1302385" cy="1302385"/>
            <wp:effectExtent l="0" t="0" r="0" b="0"/>
            <wp:wrapSquare wrapText="bothSides"/>
            <wp:docPr id="17" name="Рисунок 17" descr="C:\Users\Титченко\Desktop\Umbrella Переселенцы\logo k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тченко\Desktop\Umbrella Переселенцы\logo klient.png"/>
                    <pic:cNvPicPr>
                      <a:picLocks noChangeAspect="1" noChangeArrowheads="1"/>
                    </pic:cNvPicPr>
                  </pic:nvPicPr>
                  <pic:blipFill>
                    <a:blip r:embed="rId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02385"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D39">
        <w:rPr>
          <w:rFonts w:ascii="Arial" w:hAnsi="Arial" w:cs="Arial"/>
          <w:b/>
          <w:noProof/>
          <w:sz w:val="32"/>
          <w:lang w:val="uk-UA" w:eastAsia="uk-U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pt;margin-top:11.2pt;width:149.05pt;height:101.4pt;z-index:251663872;mso-position-horizontal-relative:text;mso-position-vertical-relative:text" wrapcoords="-171 0 -171 21349 21600 21349 21600 0 -171 0">
            <v:imagedata r:id="rId9" o:title=""/>
          </v:shape>
          <o:OLEObject Type="Embed" ProgID="MSPhotoEd.3" ShapeID="_x0000_s1028" DrawAspect="Content" ObjectID="_1521274950" r:id="rId10"/>
        </w:object>
      </w:r>
      <w:r>
        <w:rPr>
          <w:rFonts w:ascii="Arial" w:hAnsi="Arial" w:cs="Arial"/>
          <w:b/>
          <w:noProof/>
          <w:sz w:val="32"/>
          <w:lang w:val="uk-UA" w:eastAsia="uk-UA"/>
        </w:rPr>
        <mc:AlternateContent>
          <mc:Choice Requires="wps">
            <w:drawing>
              <wp:anchor distT="0" distB="0" distL="114300" distR="114300" simplePos="0" relativeHeight="251660800" behindDoc="0" locked="0" layoutInCell="1" allowOverlap="1" wp14:anchorId="1DC82153" wp14:editId="21B3256D">
                <wp:simplePos x="0" y="0"/>
                <wp:positionH relativeFrom="column">
                  <wp:posOffset>-915035</wp:posOffset>
                </wp:positionH>
                <wp:positionV relativeFrom="paragraph">
                  <wp:posOffset>-83820</wp:posOffset>
                </wp:positionV>
                <wp:extent cx="7551420" cy="1891665"/>
                <wp:effectExtent l="0" t="0" r="11430" b="13335"/>
                <wp:wrapNone/>
                <wp:docPr id="19" name="Прямокутник 19"/>
                <wp:cNvGraphicFramePr/>
                <a:graphic xmlns:a="http://schemas.openxmlformats.org/drawingml/2006/main">
                  <a:graphicData uri="http://schemas.microsoft.com/office/word/2010/wordprocessingShape">
                    <wps:wsp>
                      <wps:cNvSpPr/>
                      <wps:spPr>
                        <a:xfrm>
                          <a:off x="0" y="0"/>
                          <a:ext cx="7551420" cy="18916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3FBD6" id="Прямокутник 19" o:spid="_x0000_s1026" style="position:absolute;margin-left:-72.05pt;margin-top:-6.6pt;width:594.6pt;height:148.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" fillcolor="white [3212]" strokecolor="white [3212]" strokeweight="2pt"/>
            </w:pict>
          </mc:Fallback>
        </mc:AlternateContent>
      </w:r>
      <w:r w:rsidRPr="00022884">
        <w:rPr>
          <w:rFonts w:ascii="Arial" w:hAnsi="Arial" w:cs="Arial"/>
          <w:b/>
          <w:noProof/>
          <w:sz w:val="32"/>
          <w:lang w:val="uk-UA" w:eastAsia="uk-UA"/>
        </w:rPr>
        <w:drawing>
          <wp:anchor distT="0" distB="0" distL="114300" distR="114300" simplePos="0" relativeHeight="251661824" behindDoc="1" locked="0" layoutInCell="1" allowOverlap="1" wp14:anchorId="70AF89E1" wp14:editId="1949814A">
            <wp:simplePos x="0" y="0"/>
            <wp:positionH relativeFrom="column">
              <wp:posOffset>-923858</wp:posOffset>
            </wp:positionH>
            <wp:positionV relativeFrom="paragraph">
              <wp:posOffset>-563813</wp:posOffset>
            </wp:positionV>
            <wp:extent cx="8410871" cy="10732168"/>
            <wp:effectExtent l="0" t="0" r="9525" b="0"/>
            <wp:wrapNone/>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1" cstate="print">
                      <a:extLst>
                        <a:ext uri="{28A0092B-C50C-407E-A947-70E740481C1C}">
                          <a14:useLocalDpi xmlns:a14="http://schemas.microsoft.com/office/drawing/2010/main" val="0"/>
                        </a:ext>
                      </a:extLst>
                    </a:blip>
                    <a:srcRect l="54805" r="1700"/>
                    <a:stretch/>
                  </pic:blipFill>
                  <pic:spPr bwMode="auto">
                    <a:xfrm>
                      <a:off x="0" y="0"/>
                      <a:ext cx="8410871" cy="10732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559D" w:rsidRPr="00922601" w:rsidRDefault="0047559D" w:rsidP="0047559D">
      <w:pPr>
        <w:jc w:val="center"/>
        <w:rPr>
          <w:rFonts w:ascii="Arial" w:hAnsi="Arial" w:cs="Arial"/>
          <w:b/>
          <w:sz w:val="32"/>
          <w:lang w:val="uk-UA"/>
        </w:rPr>
      </w:pPr>
    </w:p>
    <w:p w:rsidR="0047559D" w:rsidRPr="00922601" w:rsidRDefault="0047559D" w:rsidP="0047559D">
      <w:pPr>
        <w:jc w:val="center"/>
        <w:rPr>
          <w:rFonts w:ascii="Arial" w:hAnsi="Arial" w:cs="Arial"/>
          <w:b/>
          <w:sz w:val="32"/>
          <w:lang w:val="uk-UA"/>
        </w:rPr>
      </w:pPr>
    </w:p>
    <w:p w:rsidR="0047559D" w:rsidRPr="00922601" w:rsidRDefault="0047559D" w:rsidP="0047559D">
      <w:pPr>
        <w:jc w:val="center"/>
        <w:rPr>
          <w:rFonts w:ascii="Arial" w:hAnsi="Arial" w:cs="Arial"/>
          <w:b/>
          <w:sz w:val="32"/>
          <w:lang w:val="uk-UA"/>
        </w:rPr>
      </w:pPr>
    </w:p>
    <w:p w:rsidR="0047559D" w:rsidRPr="00922601" w:rsidRDefault="0047559D" w:rsidP="0047559D">
      <w:pPr>
        <w:jc w:val="center"/>
        <w:rPr>
          <w:rFonts w:ascii="Arial" w:hAnsi="Arial" w:cs="Arial"/>
          <w:b/>
          <w:sz w:val="32"/>
          <w:lang w:val="uk-UA"/>
        </w:rPr>
      </w:pPr>
    </w:p>
    <w:p w:rsidR="0047559D" w:rsidRPr="00922601" w:rsidRDefault="0047559D" w:rsidP="0047559D">
      <w:pPr>
        <w:jc w:val="center"/>
        <w:rPr>
          <w:rFonts w:ascii="Arial" w:hAnsi="Arial" w:cs="Arial"/>
          <w:b/>
          <w:sz w:val="32"/>
          <w:lang w:val="uk-UA"/>
        </w:rPr>
      </w:pPr>
    </w:p>
    <w:p w:rsidR="0047559D" w:rsidRPr="00922601" w:rsidRDefault="0047559D" w:rsidP="0047559D">
      <w:pPr>
        <w:jc w:val="center"/>
        <w:rPr>
          <w:rFonts w:ascii="Arial" w:hAnsi="Arial" w:cs="Arial"/>
          <w:b/>
          <w:sz w:val="32"/>
          <w:lang w:val="uk-UA"/>
        </w:rPr>
      </w:pPr>
    </w:p>
    <w:p w:rsidR="0047559D" w:rsidRPr="0047559D" w:rsidRDefault="0047559D" w:rsidP="0047559D">
      <w:pPr>
        <w:jc w:val="center"/>
        <w:rPr>
          <w:rFonts w:ascii="Arial" w:hAnsi="Arial" w:cs="Arial"/>
          <w:b/>
          <w:color w:val="FFFFFF" w:themeColor="background1"/>
          <w:sz w:val="32"/>
          <w:lang w:val="uk-UA"/>
        </w:rPr>
      </w:pPr>
      <w:r w:rsidRPr="0047559D">
        <w:rPr>
          <w:rFonts w:ascii="Arial" w:hAnsi="Arial" w:cs="Arial"/>
          <w:b/>
          <w:color w:val="FFFFFF" w:themeColor="background1"/>
          <w:sz w:val="32"/>
          <w:lang w:val="uk-UA"/>
        </w:rPr>
        <w:t xml:space="preserve">Звіт за результатами комплексного дослідження </w:t>
      </w:r>
    </w:p>
    <w:p w:rsidR="0047559D" w:rsidRPr="0047559D" w:rsidRDefault="0047559D" w:rsidP="0047559D">
      <w:pPr>
        <w:jc w:val="center"/>
        <w:rPr>
          <w:rFonts w:ascii="Arial" w:hAnsi="Arial" w:cs="Arial"/>
          <w:b/>
          <w:color w:val="FFFFFF" w:themeColor="background1"/>
          <w:sz w:val="32"/>
          <w:lang w:val="uk-UA"/>
        </w:rPr>
      </w:pPr>
      <w:r w:rsidRPr="0047559D">
        <w:rPr>
          <w:rFonts w:ascii="Arial" w:hAnsi="Arial" w:cs="Arial"/>
          <w:b/>
          <w:color w:val="FFFFFF" w:themeColor="background1"/>
          <w:sz w:val="32"/>
          <w:lang w:val="uk-UA"/>
        </w:rPr>
        <w:t>ЗАБЕЗПЕЧЕННЯ ПОТРЕБ ТА ДОТРИМАННЯ ПРАВ ВНУТРІШНЬО ПЕРЕМІЩЕНИХ ОСІБ</w:t>
      </w:r>
    </w:p>
    <w:p w:rsidR="0047559D" w:rsidRPr="00922601" w:rsidRDefault="0047559D" w:rsidP="0047559D">
      <w:pPr>
        <w:spacing w:after="0" w:line="360" w:lineRule="auto"/>
        <w:rPr>
          <w:rFonts w:ascii="Arial" w:hAnsi="Arial" w:cs="Arial"/>
          <w:b/>
          <w:sz w:val="24"/>
          <w:lang w:val="uk-UA"/>
        </w:rPr>
      </w:pPr>
    </w:p>
    <w:p w:rsidR="0047559D" w:rsidRPr="00922601" w:rsidRDefault="0047559D" w:rsidP="0047559D">
      <w:pPr>
        <w:spacing w:after="0" w:line="360" w:lineRule="auto"/>
        <w:rPr>
          <w:rFonts w:ascii="Arial" w:hAnsi="Arial" w:cs="Arial"/>
          <w:b/>
          <w:sz w:val="24"/>
          <w:lang w:val="uk-UA"/>
        </w:rPr>
      </w:pPr>
    </w:p>
    <w:p w:rsidR="0047559D" w:rsidRPr="00922601" w:rsidRDefault="0047559D" w:rsidP="0047559D">
      <w:pPr>
        <w:spacing w:after="0" w:line="360" w:lineRule="auto"/>
        <w:rPr>
          <w:rFonts w:ascii="Arial" w:hAnsi="Arial" w:cs="Arial"/>
          <w:b/>
          <w:sz w:val="24"/>
          <w:lang w:val="uk-UA"/>
        </w:rPr>
      </w:pPr>
    </w:p>
    <w:p w:rsidR="0047559D" w:rsidRP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Проект здійснювався за підтримки Посольства Королівства Нідерландів в Україні в рамках Програми захисту прав людини</w:t>
      </w:r>
    </w:p>
    <w:p w:rsidR="0047559D" w:rsidRPr="0047559D" w:rsidRDefault="0047559D" w:rsidP="0047559D">
      <w:pPr>
        <w:spacing w:after="0" w:line="360" w:lineRule="auto"/>
        <w:rPr>
          <w:rFonts w:ascii="Arial" w:hAnsi="Arial" w:cs="Arial"/>
          <w:b/>
          <w:color w:val="FFFFFF" w:themeColor="background1"/>
          <w:sz w:val="32"/>
          <w:szCs w:val="32"/>
          <w:lang w:val="uk-UA"/>
        </w:rPr>
      </w:pPr>
    </w:p>
    <w:p w:rsidR="0047559D" w:rsidRP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Виконавець: Центр політичних студій та аналітики</w:t>
      </w:r>
    </w:p>
    <w:p w:rsidR="0047559D" w:rsidRPr="0047559D" w:rsidRDefault="0047559D" w:rsidP="0047559D">
      <w:pPr>
        <w:spacing w:after="0" w:line="360" w:lineRule="auto"/>
        <w:rPr>
          <w:rFonts w:ascii="Arial" w:hAnsi="Arial" w:cs="Arial"/>
          <w:b/>
          <w:color w:val="FFFFFF" w:themeColor="background1"/>
          <w:sz w:val="32"/>
          <w:szCs w:val="32"/>
          <w:lang w:val="uk-UA"/>
        </w:rPr>
      </w:pPr>
    </w:p>
    <w:p w:rsidR="0047559D" w:rsidRP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 xml:space="preserve">Автори дослідження: </w:t>
      </w:r>
    </w:p>
    <w:p w:rsidR="0047559D" w:rsidRP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Ольга Будник</w:t>
      </w:r>
    </w:p>
    <w:p w:rsidR="0047559D" w:rsidRP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Сергій Карелін</w:t>
      </w:r>
    </w:p>
    <w:p w:rsidR="0047559D" w:rsidRDefault="0047559D" w:rsidP="0047559D">
      <w:pPr>
        <w:spacing w:after="0" w:line="360" w:lineRule="auto"/>
        <w:rPr>
          <w:rFonts w:ascii="Arial" w:hAnsi="Arial" w:cs="Arial"/>
          <w:b/>
          <w:color w:val="FFFFFF" w:themeColor="background1"/>
          <w:sz w:val="32"/>
          <w:szCs w:val="32"/>
          <w:lang w:val="uk-UA"/>
        </w:rPr>
      </w:pPr>
      <w:r w:rsidRPr="0047559D">
        <w:rPr>
          <w:rFonts w:ascii="Arial" w:hAnsi="Arial" w:cs="Arial"/>
          <w:b/>
          <w:color w:val="FFFFFF" w:themeColor="background1"/>
          <w:sz w:val="32"/>
          <w:szCs w:val="32"/>
          <w:lang w:val="uk-UA"/>
        </w:rPr>
        <w:t>Сергій Корнилюк</w:t>
      </w:r>
    </w:p>
    <w:p w:rsidR="0047559D" w:rsidRDefault="0047559D" w:rsidP="0047559D">
      <w:pPr>
        <w:spacing w:after="0" w:line="360" w:lineRule="auto"/>
        <w:rPr>
          <w:rFonts w:ascii="Arial" w:hAnsi="Arial" w:cs="Arial"/>
          <w:b/>
          <w:color w:val="FFFFFF" w:themeColor="background1"/>
          <w:sz w:val="32"/>
          <w:szCs w:val="32"/>
          <w:lang w:val="uk-UA"/>
        </w:rPr>
      </w:pPr>
    </w:p>
    <w:p w:rsidR="0047559D" w:rsidRPr="0047559D" w:rsidRDefault="0047559D" w:rsidP="0047559D">
      <w:pPr>
        <w:spacing w:after="0" w:line="360" w:lineRule="auto"/>
        <w:jc w:val="center"/>
        <w:rPr>
          <w:rFonts w:ascii="Arial" w:hAnsi="Arial" w:cs="Arial"/>
          <w:b/>
          <w:color w:val="FFFFFF" w:themeColor="background1"/>
          <w:sz w:val="32"/>
          <w:szCs w:val="32"/>
          <w:lang w:val="uk-UA"/>
        </w:rPr>
      </w:pPr>
      <w:r>
        <w:rPr>
          <w:rFonts w:ascii="Arial" w:hAnsi="Arial" w:cs="Arial"/>
          <w:b/>
          <w:color w:val="FFFFFF" w:themeColor="background1"/>
          <w:sz w:val="32"/>
          <w:szCs w:val="32"/>
          <w:lang w:val="uk-UA"/>
        </w:rPr>
        <w:t>Б</w:t>
      </w:r>
      <w:r w:rsidRPr="0047559D">
        <w:rPr>
          <w:rFonts w:ascii="Arial" w:hAnsi="Arial" w:cs="Arial"/>
          <w:b/>
          <w:color w:val="FFFFFF" w:themeColor="background1"/>
          <w:sz w:val="32"/>
          <w:szCs w:val="32"/>
          <w:lang w:val="uk-UA"/>
        </w:rPr>
        <w:t>ерезень 2016 р.</w:t>
      </w:r>
    </w:p>
    <w:p w:rsidR="0047559D" w:rsidRDefault="0047559D" w:rsidP="0047559D">
      <w:pPr>
        <w:spacing w:after="0" w:line="360" w:lineRule="auto"/>
        <w:rPr>
          <w:rFonts w:ascii="Arial" w:hAnsi="Arial" w:cs="Arial"/>
          <w:b/>
          <w:color w:val="FFFFFF" w:themeColor="background1"/>
          <w:sz w:val="32"/>
          <w:szCs w:val="32"/>
          <w:lang w:val="uk-UA"/>
        </w:rPr>
      </w:pPr>
    </w:p>
    <w:p w:rsidR="0047559D" w:rsidRDefault="0047559D" w:rsidP="0047559D">
      <w:pPr>
        <w:spacing w:after="0" w:line="360" w:lineRule="auto"/>
        <w:rPr>
          <w:rFonts w:ascii="Arial" w:hAnsi="Arial" w:cs="Arial"/>
          <w:b/>
          <w:color w:val="FFFFFF" w:themeColor="background1"/>
          <w:sz w:val="32"/>
          <w:szCs w:val="32"/>
          <w:lang w:val="uk-UA"/>
        </w:rPr>
      </w:pPr>
    </w:p>
    <w:p w:rsidR="00792902" w:rsidRPr="00922601" w:rsidRDefault="00846E18" w:rsidP="00846E18">
      <w:pPr>
        <w:spacing w:after="200" w:line="276" w:lineRule="auto"/>
        <w:rPr>
          <w:rFonts w:ascii="Arial" w:hAnsi="Arial" w:cs="Arial"/>
          <w:lang w:val="uk-UA"/>
        </w:rPr>
      </w:pPr>
      <w:r>
        <w:rPr>
          <w:rFonts w:ascii="Arial" w:hAnsi="Arial" w:cs="Arial"/>
          <w:lang w:val="uk-UA"/>
        </w:rPr>
        <w:br w:type="page"/>
      </w:r>
      <w:r w:rsidR="00922601" w:rsidRPr="00922601">
        <w:rPr>
          <w:rFonts w:ascii="Arial" w:hAnsi="Arial" w:cs="Arial"/>
          <w:lang w:val="uk-UA"/>
        </w:rPr>
        <w:lastRenderedPageBreak/>
        <w:tab/>
      </w:r>
    </w:p>
    <w:sdt>
      <w:sdtPr>
        <w:rPr>
          <w:rFonts w:asciiTheme="minorHAnsi" w:eastAsiaTheme="minorHAnsi" w:hAnsiTheme="minorHAnsi" w:cstheme="minorBidi"/>
          <w:color w:val="auto"/>
          <w:sz w:val="22"/>
          <w:szCs w:val="22"/>
          <w:lang w:val="uk-UA"/>
        </w:rPr>
        <w:id w:val="-140504401"/>
        <w:docPartObj>
          <w:docPartGallery w:val="Table of Contents"/>
          <w:docPartUnique/>
        </w:docPartObj>
      </w:sdtPr>
      <w:sdtEndPr>
        <w:rPr>
          <w:b/>
          <w:bCs/>
        </w:rPr>
      </w:sdtEndPr>
      <w:sdtContent>
        <w:p w:rsidR="009E0C74" w:rsidRPr="00922601" w:rsidRDefault="00922601">
          <w:pPr>
            <w:pStyle w:val="a9"/>
            <w:rPr>
              <w:lang w:val="uk-UA"/>
            </w:rPr>
          </w:pPr>
          <w:r>
            <w:rPr>
              <w:lang w:val="uk-UA"/>
            </w:rPr>
            <w:t>Зміст</w:t>
          </w:r>
        </w:p>
        <w:p w:rsidR="0047559D" w:rsidRDefault="009E0C74">
          <w:pPr>
            <w:pStyle w:val="21"/>
            <w:tabs>
              <w:tab w:val="left" w:pos="660"/>
            </w:tabs>
            <w:rPr>
              <w:rFonts w:asciiTheme="minorHAnsi" w:eastAsiaTheme="minorEastAsia" w:hAnsiTheme="minorHAnsi" w:cstheme="minorBidi"/>
              <w:lang w:eastAsia="uk-UA"/>
            </w:rPr>
          </w:pPr>
          <w:r w:rsidRPr="00922601">
            <w:fldChar w:fldCharType="begin"/>
          </w:r>
          <w:r w:rsidRPr="00922601">
            <w:instrText xml:space="preserve"> TOC \o "1-3" \h \z \u </w:instrText>
          </w:r>
          <w:r w:rsidRPr="00922601">
            <w:fldChar w:fldCharType="separate"/>
          </w:r>
          <w:hyperlink w:anchor="_Toc447007911" w:history="1">
            <w:r w:rsidR="0047559D" w:rsidRPr="00FA250A">
              <w:rPr>
                <w:rStyle w:val="a8"/>
              </w:rPr>
              <w:t>1.</w:t>
            </w:r>
            <w:r w:rsidR="0047559D">
              <w:rPr>
                <w:rFonts w:asciiTheme="minorHAnsi" w:eastAsiaTheme="minorEastAsia" w:hAnsiTheme="minorHAnsi" w:cstheme="minorBidi"/>
                <w:lang w:eastAsia="uk-UA"/>
              </w:rPr>
              <w:tab/>
            </w:r>
            <w:r w:rsidR="0047559D" w:rsidRPr="00FA250A">
              <w:rPr>
                <w:rStyle w:val="a8"/>
              </w:rPr>
              <w:t>ПРО ПРОЕКТ, МЕТОДОЛОГІЯ</w:t>
            </w:r>
            <w:r w:rsidR="0047559D">
              <w:rPr>
                <w:webHidden/>
              </w:rPr>
              <w:tab/>
            </w:r>
            <w:r w:rsidR="0047559D">
              <w:rPr>
                <w:webHidden/>
              </w:rPr>
              <w:fldChar w:fldCharType="begin"/>
            </w:r>
            <w:r w:rsidR="0047559D">
              <w:rPr>
                <w:webHidden/>
              </w:rPr>
              <w:instrText xml:space="preserve"> PAGEREF _Toc447007911 \h </w:instrText>
            </w:r>
            <w:r w:rsidR="0047559D">
              <w:rPr>
                <w:webHidden/>
              </w:rPr>
            </w:r>
            <w:r w:rsidR="0047559D">
              <w:rPr>
                <w:webHidden/>
              </w:rPr>
              <w:fldChar w:fldCharType="separate"/>
            </w:r>
            <w:r w:rsidR="00257497">
              <w:rPr>
                <w:webHidden/>
              </w:rPr>
              <w:t>- 3 -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2" w:history="1">
            <w:r w:rsidR="0047559D" w:rsidRPr="00FA250A">
              <w:rPr>
                <w:rStyle w:val="a8"/>
              </w:rPr>
              <w:t>2.1.  Імплементація комплексної державної програми щодо підтримки, соціальної адаптації та реінтеграції ВПО до 2017 року; реєстрація та ведення єдиної бази даних ВПО</w:t>
            </w:r>
            <w:r w:rsidR="0047559D">
              <w:rPr>
                <w:webHidden/>
              </w:rPr>
              <w:tab/>
            </w:r>
            <w:r w:rsidR="0047559D">
              <w:rPr>
                <w:webHidden/>
              </w:rPr>
              <w:fldChar w:fldCharType="begin"/>
            </w:r>
            <w:r w:rsidR="0047559D">
              <w:rPr>
                <w:webHidden/>
              </w:rPr>
              <w:instrText xml:space="preserve"> PAGEREF _Toc447007912 \h </w:instrText>
            </w:r>
            <w:r w:rsidR="0047559D">
              <w:rPr>
                <w:webHidden/>
              </w:rPr>
            </w:r>
            <w:r w:rsidR="0047559D">
              <w:rPr>
                <w:webHidden/>
              </w:rPr>
              <w:fldChar w:fldCharType="separate"/>
            </w:r>
            <w:r w:rsidR="00257497">
              <w:rPr>
                <w:webHidden/>
              </w:rPr>
              <w:t>- 5 -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3" w:history="1">
            <w:r w:rsidR="0047559D" w:rsidRPr="00FA250A">
              <w:rPr>
                <w:rStyle w:val="a8"/>
              </w:rPr>
              <w:t>2.2. Необхідність створення місцевих комплексних програм щодо забезпечення потреб та інтеграції ВПО</w:t>
            </w:r>
            <w:r w:rsidR="0047559D">
              <w:rPr>
                <w:webHidden/>
              </w:rPr>
              <w:tab/>
            </w:r>
            <w:r w:rsidR="0047559D">
              <w:rPr>
                <w:webHidden/>
              </w:rPr>
              <w:fldChar w:fldCharType="begin"/>
            </w:r>
            <w:r w:rsidR="0047559D">
              <w:rPr>
                <w:webHidden/>
              </w:rPr>
              <w:instrText xml:space="preserve"> PAGEREF _Toc447007913 \h </w:instrText>
            </w:r>
            <w:r w:rsidR="0047559D">
              <w:rPr>
                <w:webHidden/>
              </w:rPr>
            </w:r>
            <w:r w:rsidR="0047559D">
              <w:rPr>
                <w:webHidden/>
              </w:rPr>
              <w:fldChar w:fldCharType="separate"/>
            </w:r>
            <w:r w:rsidR="00257497">
              <w:rPr>
                <w:webHidden/>
              </w:rPr>
              <w:t>- 9 -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4" w:history="1">
            <w:r w:rsidR="0047559D" w:rsidRPr="00FA250A">
              <w:rPr>
                <w:rStyle w:val="a8"/>
              </w:rPr>
              <w:t>2.2.1   Реалізація права ВПО на житло</w:t>
            </w:r>
            <w:r w:rsidR="0047559D">
              <w:rPr>
                <w:webHidden/>
              </w:rPr>
              <w:tab/>
            </w:r>
            <w:r w:rsidR="0047559D">
              <w:rPr>
                <w:webHidden/>
              </w:rPr>
              <w:fldChar w:fldCharType="begin"/>
            </w:r>
            <w:r w:rsidR="0047559D">
              <w:rPr>
                <w:webHidden/>
              </w:rPr>
              <w:instrText xml:space="preserve"> PAGEREF _Toc447007914 \h </w:instrText>
            </w:r>
            <w:r w:rsidR="0047559D">
              <w:rPr>
                <w:webHidden/>
              </w:rPr>
            </w:r>
            <w:r w:rsidR="0047559D">
              <w:rPr>
                <w:webHidden/>
              </w:rPr>
              <w:fldChar w:fldCharType="separate"/>
            </w:r>
            <w:r w:rsidR="00257497">
              <w:rPr>
                <w:webHidden/>
              </w:rPr>
              <w:t>- 10 -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5" w:history="1">
            <w:r w:rsidR="0047559D" w:rsidRPr="00FA250A">
              <w:rPr>
                <w:rStyle w:val="a8"/>
              </w:rPr>
              <w:t>2.2.2 Реалізація права ВПО на працевлаштування</w:t>
            </w:r>
            <w:r w:rsidR="0047559D">
              <w:rPr>
                <w:webHidden/>
              </w:rPr>
              <w:tab/>
            </w:r>
            <w:r w:rsidR="0047559D">
              <w:rPr>
                <w:webHidden/>
              </w:rPr>
              <w:fldChar w:fldCharType="begin"/>
            </w:r>
            <w:r w:rsidR="0047559D">
              <w:rPr>
                <w:webHidden/>
              </w:rPr>
              <w:instrText xml:space="preserve"> PAGEREF _Toc447007915 \h </w:instrText>
            </w:r>
            <w:r w:rsidR="0047559D">
              <w:rPr>
                <w:webHidden/>
              </w:rPr>
            </w:r>
            <w:r w:rsidR="0047559D">
              <w:rPr>
                <w:webHidden/>
              </w:rPr>
              <w:fldChar w:fldCharType="separate"/>
            </w:r>
            <w:r w:rsidR="00257497">
              <w:rPr>
                <w:webHidden/>
              </w:rPr>
              <w:t>- 13 -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6" w:history="1">
            <w:r w:rsidR="0047559D" w:rsidRPr="00FA250A">
              <w:rPr>
                <w:rStyle w:val="a8"/>
              </w:rPr>
              <w:t>2.2.3 Соціальна допомога для ВПО</w:t>
            </w:r>
            <w:r w:rsidR="0047559D">
              <w:rPr>
                <w:webHidden/>
              </w:rPr>
              <w:tab/>
            </w:r>
            <w:r w:rsidR="0047559D">
              <w:rPr>
                <w:webHidden/>
              </w:rPr>
              <w:fldChar w:fldCharType="begin"/>
            </w:r>
            <w:r w:rsidR="0047559D">
              <w:rPr>
                <w:webHidden/>
              </w:rPr>
              <w:instrText xml:space="preserve"> PAGEREF _Toc447007916 \h </w:instrText>
            </w:r>
            <w:r w:rsidR="0047559D">
              <w:rPr>
                <w:webHidden/>
              </w:rPr>
            </w:r>
            <w:r w:rsidR="0047559D">
              <w:rPr>
                <w:webHidden/>
              </w:rPr>
              <w:fldChar w:fldCharType="separate"/>
            </w:r>
            <w:r w:rsidR="00257497">
              <w:rPr>
                <w:webHidden/>
              </w:rPr>
              <w:t>- 14 -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7" w:history="1">
            <w:r w:rsidR="0047559D" w:rsidRPr="00FA250A">
              <w:rPr>
                <w:rStyle w:val="a8"/>
              </w:rPr>
              <w:t>2.2.4 Порядок проведення вибіркових перевірок ВПО</w:t>
            </w:r>
            <w:r w:rsidR="0047559D">
              <w:rPr>
                <w:webHidden/>
              </w:rPr>
              <w:tab/>
            </w:r>
            <w:r w:rsidR="0047559D">
              <w:rPr>
                <w:webHidden/>
              </w:rPr>
              <w:fldChar w:fldCharType="begin"/>
            </w:r>
            <w:r w:rsidR="0047559D">
              <w:rPr>
                <w:webHidden/>
              </w:rPr>
              <w:instrText xml:space="preserve"> PAGEREF _Toc447007917 \h </w:instrText>
            </w:r>
            <w:r w:rsidR="0047559D">
              <w:rPr>
                <w:webHidden/>
              </w:rPr>
            </w:r>
            <w:r w:rsidR="0047559D">
              <w:rPr>
                <w:webHidden/>
              </w:rPr>
              <w:fldChar w:fldCharType="separate"/>
            </w:r>
            <w:r w:rsidR="00257497">
              <w:rPr>
                <w:webHidden/>
              </w:rPr>
              <w:t>- 18 -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18" w:history="1">
            <w:r w:rsidR="0047559D" w:rsidRPr="00FA250A">
              <w:rPr>
                <w:rStyle w:val="a8"/>
              </w:rPr>
              <w:t>2.2.5 Реалізація права ВПО на охорону здоров’я</w:t>
            </w:r>
            <w:r w:rsidR="0047559D">
              <w:rPr>
                <w:webHidden/>
              </w:rPr>
              <w:tab/>
            </w:r>
            <w:r w:rsidR="0047559D">
              <w:rPr>
                <w:webHidden/>
              </w:rPr>
              <w:fldChar w:fldCharType="begin"/>
            </w:r>
            <w:r w:rsidR="0047559D">
              <w:rPr>
                <w:webHidden/>
              </w:rPr>
              <w:instrText xml:space="preserve"> PAGEREF _Toc447007918 \h </w:instrText>
            </w:r>
            <w:r w:rsidR="0047559D">
              <w:rPr>
                <w:webHidden/>
              </w:rPr>
            </w:r>
            <w:r w:rsidR="0047559D">
              <w:rPr>
                <w:webHidden/>
              </w:rPr>
              <w:fldChar w:fldCharType="separate"/>
            </w:r>
            <w:r w:rsidR="00257497">
              <w:rPr>
                <w:webHidden/>
              </w:rPr>
              <w:t>- 22 -</w:t>
            </w:r>
            <w:r w:rsidR="0047559D">
              <w:rPr>
                <w:webHidden/>
              </w:rPr>
              <w:fldChar w:fldCharType="end"/>
            </w:r>
          </w:hyperlink>
        </w:p>
        <w:p w:rsidR="0047559D" w:rsidRDefault="00647D39">
          <w:pPr>
            <w:pStyle w:val="21"/>
            <w:tabs>
              <w:tab w:val="left" w:pos="1100"/>
            </w:tabs>
            <w:rPr>
              <w:rFonts w:asciiTheme="minorHAnsi" w:eastAsiaTheme="minorEastAsia" w:hAnsiTheme="minorHAnsi" w:cstheme="minorBidi"/>
              <w:lang w:eastAsia="uk-UA"/>
            </w:rPr>
          </w:pPr>
          <w:hyperlink w:anchor="_Toc447007919" w:history="1">
            <w:r w:rsidR="0047559D" w:rsidRPr="00FA250A">
              <w:rPr>
                <w:rStyle w:val="a8"/>
              </w:rPr>
              <w:t>2.2.6</w:t>
            </w:r>
            <w:r w:rsidR="0047559D">
              <w:rPr>
                <w:rFonts w:asciiTheme="minorHAnsi" w:eastAsiaTheme="minorEastAsia" w:hAnsiTheme="minorHAnsi" w:cstheme="minorBidi"/>
                <w:lang w:eastAsia="uk-UA"/>
              </w:rPr>
              <w:tab/>
            </w:r>
            <w:r w:rsidR="0047559D" w:rsidRPr="00FA250A">
              <w:rPr>
                <w:rStyle w:val="a8"/>
              </w:rPr>
              <w:t>Діти-ВПО та Реалізація права на освіту</w:t>
            </w:r>
            <w:r w:rsidR="0047559D">
              <w:rPr>
                <w:webHidden/>
              </w:rPr>
              <w:tab/>
            </w:r>
            <w:r w:rsidR="0047559D">
              <w:rPr>
                <w:webHidden/>
              </w:rPr>
              <w:fldChar w:fldCharType="begin"/>
            </w:r>
            <w:r w:rsidR="0047559D">
              <w:rPr>
                <w:webHidden/>
              </w:rPr>
              <w:instrText xml:space="preserve"> PAGEREF _Toc447007919 \h </w:instrText>
            </w:r>
            <w:r w:rsidR="0047559D">
              <w:rPr>
                <w:webHidden/>
              </w:rPr>
            </w:r>
            <w:r w:rsidR="0047559D">
              <w:rPr>
                <w:webHidden/>
              </w:rPr>
              <w:fldChar w:fldCharType="separate"/>
            </w:r>
            <w:r w:rsidR="00257497">
              <w:rPr>
                <w:webHidden/>
              </w:rPr>
              <w:t>- 23 -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0" w:history="1">
            <w:r w:rsidR="0047559D" w:rsidRPr="00FA250A">
              <w:rPr>
                <w:rStyle w:val="a8"/>
              </w:rPr>
              <w:t>2.2.7 Адміністративні послуги для ВПО. Комунікація між регіональними органами влади та ВПО</w:t>
            </w:r>
            <w:r w:rsidR="0047559D">
              <w:rPr>
                <w:webHidden/>
              </w:rPr>
              <w:tab/>
            </w:r>
            <w:r w:rsidR="0047559D">
              <w:rPr>
                <w:webHidden/>
              </w:rPr>
              <w:fldChar w:fldCharType="begin"/>
            </w:r>
            <w:r w:rsidR="0047559D">
              <w:rPr>
                <w:webHidden/>
              </w:rPr>
              <w:instrText xml:space="preserve"> PAGEREF _Toc447007920 \h </w:instrText>
            </w:r>
            <w:r w:rsidR="0047559D">
              <w:rPr>
                <w:webHidden/>
              </w:rPr>
            </w:r>
            <w:r w:rsidR="0047559D">
              <w:rPr>
                <w:webHidden/>
              </w:rPr>
              <w:fldChar w:fldCharType="separate"/>
            </w:r>
            <w:r w:rsidR="00257497">
              <w:rPr>
                <w:webHidden/>
              </w:rPr>
              <w:t>- 25 -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1" w:history="1">
            <w:r w:rsidR="0047559D" w:rsidRPr="00FA250A">
              <w:rPr>
                <w:rStyle w:val="a8"/>
              </w:rPr>
              <w:t>2.2.8 Пенсійне забезпечення ВПО</w:t>
            </w:r>
            <w:r w:rsidR="0047559D">
              <w:rPr>
                <w:webHidden/>
              </w:rPr>
              <w:tab/>
            </w:r>
            <w:r w:rsidR="0047559D">
              <w:rPr>
                <w:webHidden/>
              </w:rPr>
              <w:fldChar w:fldCharType="begin"/>
            </w:r>
            <w:r w:rsidR="0047559D">
              <w:rPr>
                <w:webHidden/>
              </w:rPr>
              <w:instrText xml:space="preserve"> PAGEREF _Toc447007921 \h </w:instrText>
            </w:r>
            <w:r w:rsidR="0047559D">
              <w:rPr>
                <w:webHidden/>
              </w:rPr>
            </w:r>
            <w:r w:rsidR="0047559D">
              <w:rPr>
                <w:webHidden/>
              </w:rPr>
              <w:fldChar w:fldCharType="separate"/>
            </w:r>
            <w:r w:rsidR="00257497">
              <w:rPr>
                <w:webHidden/>
              </w:rPr>
              <w:t>- 29 -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2" w:history="1">
            <w:r w:rsidR="0047559D" w:rsidRPr="00FA250A">
              <w:rPr>
                <w:rStyle w:val="a8"/>
              </w:rPr>
              <w:t>2.3. Комунікація між регіональними і центральними органами влади</w:t>
            </w:r>
            <w:r w:rsidR="0047559D">
              <w:rPr>
                <w:webHidden/>
              </w:rPr>
              <w:tab/>
            </w:r>
            <w:r w:rsidR="0047559D">
              <w:rPr>
                <w:webHidden/>
              </w:rPr>
              <w:fldChar w:fldCharType="begin"/>
            </w:r>
            <w:r w:rsidR="0047559D">
              <w:rPr>
                <w:webHidden/>
              </w:rPr>
              <w:instrText xml:space="preserve"> PAGEREF _Toc447007922 \h </w:instrText>
            </w:r>
            <w:r w:rsidR="0047559D">
              <w:rPr>
                <w:webHidden/>
              </w:rPr>
            </w:r>
            <w:r w:rsidR="0047559D">
              <w:rPr>
                <w:webHidden/>
              </w:rPr>
              <w:fldChar w:fldCharType="separate"/>
            </w:r>
            <w:r w:rsidR="00257497">
              <w:rPr>
                <w:webHidden/>
              </w:rPr>
              <w:t>- 33 -</w:t>
            </w:r>
            <w:r w:rsidR="0047559D">
              <w:rPr>
                <w:webHidden/>
              </w:rPr>
              <w:fldChar w:fldCharType="end"/>
            </w:r>
          </w:hyperlink>
        </w:p>
        <w:p w:rsidR="0047559D" w:rsidRDefault="00647D39">
          <w:pPr>
            <w:pStyle w:val="21"/>
            <w:tabs>
              <w:tab w:val="left" w:pos="660"/>
            </w:tabs>
            <w:rPr>
              <w:rFonts w:asciiTheme="minorHAnsi" w:eastAsiaTheme="minorEastAsia" w:hAnsiTheme="minorHAnsi" w:cstheme="minorBidi"/>
              <w:lang w:eastAsia="uk-UA"/>
            </w:rPr>
          </w:pPr>
          <w:hyperlink w:anchor="_Toc447007923" w:history="1">
            <w:r w:rsidR="0047559D" w:rsidRPr="00FA250A">
              <w:rPr>
                <w:rStyle w:val="a8"/>
              </w:rPr>
              <w:t>3.</w:t>
            </w:r>
            <w:r w:rsidR="0047559D">
              <w:rPr>
                <w:rFonts w:asciiTheme="minorHAnsi" w:eastAsiaTheme="minorEastAsia" w:hAnsiTheme="minorHAnsi" w:cstheme="minorBidi"/>
                <w:lang w:eastAsia="uk-UA"/>
              </w:rPr>
              <w:tab/>
            </w:r>
            <w:r w:rsidR="0047559D" w:rsidRPr="00FA250A">
              <w:rPr>
                <w:rStyle w:val="a8"/>
              </w:rPr>
              <w:t>СКАРГИ</w:t>
            </w:r>
            <w:r w:rsidR="0047559D">
              <w:rPr>
                <w:webHidden/>
              </w:rPr>
              <w:tab/>
            </w:r>
            <w:r w:rsidR="0047559D">
              <w:rPr>
                <w:webHidden/>
              </w:rPr>
              <w:fldChar w:fldCharType="begin"/>
            </w:r>
            <w:r w:rsidR="0047559D">
              <w:rPr>
                <w:webHidden/>
              </w:rPr>
              <w:instrText xml:space="preserve"> PAGEREF _Toc447007923 \h </w:instrText>
            </w:r>
            <w:r w:rsidR="0047559D">
              <w:rPr>
                <w:webHidden/>
              </w:rPr>
            </w:r>
            <w:r w:rsidR="0047559D">
              <w:rPr>
                <w:webHidden/>
              </w:rPr>
              <w:fldChar w:fldCharType="separate"/>
            </w:r>
            <w:r w:rsidR="00257497">
              <w:rPr>
                <w:webHidden/>
              </w:rPr>
              <w:t>- 34 -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4" w:history="1">
            <w:r w:rsidR="0047559D" w:rsidRPr="00FA250A">
              <w:rPr>
                <w:rStyle w:val="a8"/>
              </w:rPr>
              <w:t>Додатки:</w:t>
            </w:r>
            <w:r w:rsidR="0047559D">
              <w:rPr>
                <w:webHidden/>
              </w:rPr>
              <w:tab/>
            </w:r>
            <w:r w:rsidR="0047559D">
              <w:rPr>
                <w:webHidden/>
              </w:rPr>
              <w:fldChar w:fldCharType="begin"/>
            </w:r>
            <w:r w:rsidR="0047559D">
              <w:rPr>
                <w:webHidden/>
              </w:rPr>
              <w:instrText xml:space="preserve"> PAGEREF _Toc447007924 \h </w:instrText>
            </w:r>
            <w:r w:rsidR="0047559D">
              <w:rPr>
                <w:webHidden/>
              </w:rPr>
            </w:r>
            <w:r w:rsidR="0047559D">
              <w:rPr>
                <w:webHidden/>
              </w:rPr>
              <w:fldChar w:fldCharType="separate"/>
            </w:r>
            <w:r w:rsidR="00257497">
              <w:rPr>
                <w:webHidden/>
              </w:rPr>
              <w:t>- 35 -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5" w:history="1">
            <w:r w:rsidR="0047559D" w:rsidRPr="00FA250A">
              <w:rPr>
                <w:rStyle w:val="a8"/>
              </w:rPr>
              <w:t>Додаток 1. Інформація про кількість, віковий та гендерний склад внутрішньо переміщених осіб у досліджуваних регіонах</w:t>
            </w:r>
            <w:r w:rsidR="0047559D">
              <w:rPr>
                <w:webHidden/>
              </w:rPr>
              <w:tab/>
            </w:r>
            <w:r w:rsidR="0047559D">
              <w:rPr>
                <w:webHidden/>
              </w:rPr>
              <w:fldChar w:fldCharType="begin"/>
            </w:r>
            <w:r w:rsidR="0047559D">
              <w:rPr>
                <w:webHidden/>
              </w:rPr>
              <w:instrText xml:space="preserve"> PAGEREF _Toc447007925 \h </w:instrText>
            </w:r>
            <w:r w:rsidR="0047559D">
              <w:rPr>
                <w:webHidden/>
              </w:rPr>
            </w:r>
            <w:r w:rsidR="0047559D">
              <w:rPr>
                <w:webHidden/>
              </w:rPr>
              <w:fldChar w:fldCharType="separate"/>
            </w:r>
            <w:r w:rsidR="00257497">
              <w:rPr>
                <w:webHidden/>
              </w:rPr>
              <w:t>- 35 -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6" w:history="1">
            <w:r w:rsidR="0047559D" w:rsidRPr="00FA250A">
              <w:rPr>
                <w:rStyle w:val="a8"/>
              </w:rPr>
              <w:t>Додаток 2. Формування вибірки цільових районів дослідження</w:t>
            </w:r>
            <w:r w:rsidR="0047559D">
              <w:rPr>
                <w:webHidden/>
              </w:rPr>
              <w:tab/>
            </w:r>
            <w:r w:rsidR="0047559D">
              <w:rPr>
                <w:webHidden/>
              </w:rPr>
              <w:fldChar w:fldCharType="begin"/>
            </w:r>
            <w:r w:rsidR="0047559D">
              <w:rPr>
                <w:webHidden/>
              </w:rPr>
              <w:instrText xml:space="preserve"> PAGEREF _Toc447007926 \h </w:instrText>
            </w:r>
            <w:r w:rsidR="0047559D">
              <w:rPr>
                <w:webHidden/>
              </w:rPr>
            </w:r>
            <w:r w:rsidR="0047559D">
              <w:rPr>
                <w:webHidden/>
              </w:rPr>
              <w:fldChar w:fldCharType="separate"/>
            </w:r>
            <w:r w:rsidR="00257497">
              <w:rPr>
                <w:webHidden/>
              </w:rPr>
              <w:t>- 41 -</w:t>
            </w:r>
            <w:r w:rsidR="0047559D">
              <w:rPr>
                <w:webHidden/>
              </w:rPr>
              <w:fldChar w:fldCharType="end"/>
            </w:r>
          </w:hyperlink>
        </w:p>
        <w:p w:rsidR="0047559D" w:rsidRDefault="00647D39">
          <w:pPr>
            <w:pStyle w:val="21"/>
            <w:rPr>
              <w:rFonts w:asciiTheme="minorHAnsi" w:eastAsiaTheme="minorEastAsia" w:hAnsiTheme="minorHAnsi" w:cstheme="minorBidi"/>
              <w:lang w:eastAsia="uk-UA"/>
            </w:rPr>
          </w:pPr>
          <w:hyperlink w:anchor="_Toc447007927" w:history="1">
            <w:r w:rsidR="0047559D" w:rsidRPr="00FA250A">
              <w:rPr>
                <w:rStyle w:val="a8"/>
              </w:rPr>
              <w:t>Додаток 3. Регіональна специфіка досліджуваних регіонів (за результатами проведення фокус-групових досліджень)</w:t>
            </w:r>
            <w:r w:rsidR="0047559D">
              <w:rPr>
                <w:webHidden/>
              </w:rPr>
              <w:tab/>
            </w:r>
            <w:r w:rsidR="0047559D">
              <w:rPr>
                <w:webHidden/>
              </w:rPr>
              <w:fldChar w:fldCharType="begin"/>
            </w:r>
            <w:r w:rsidR="0047559D">
              <w:rPr>
                <w:webHidden/>
              </w:rPr>
              <w:instrText xml:space="preserve"> PAGEREF _Toc447007927 \h </w:instrText>
            </w:r>
            <w:r w:rsidR="0047559D">
              <w:rPr>
                <w:webHidden/>
              </w:rPr>
            </w:r>
            <w:r w:rsidR="0047559D">
              <w:rPr>
                <w:webHidden/>
              </w:rPr>
              <w:fldChar w:fldCharType="separate"/>
            </w:r>
            <w:r w:rsidR="00257497">
              <w:rPr>
                <w:webHidden/>
              </w:rPr>
              <w:t>- 42 -</w:t>
            </w:r>
            <w:r w:rsidR="0047559D">
              <w:rPr>
                <w:webHidden/>
              </w:rPr>
              <w:fldChar w:fldCharType="end"/>
            </w:r>
          </w:hyperlink>
        </w:p>
        <w:p w:rsidR="009E0C74" w:rsidRPr="00922601" w:rsidRDefault="009E0C74">
          <w:pPr>
            <w:rPr>
              <w:lang w:val="uk-UA"/>
            </w:rPr>
          </w:pPr>
          <w:r w:rsidRPr="00922601">
            <w:rPr>
              <w:b/>
              <w:bCs/>
              <w:lang w:val="uk-UA"/>
            </w:rPr>
            <w:fldChar w:fldCharType="end"/>
          </w:r>
        </w:p>
      </w:sdtContent>
    </w:sdt>
    <w:p w:rsidR="00792902" w:rsidRPr="00922601" w:rsidRDefault="00792902" w:rsidP="00792902">
      <w:pPr>
        <w:rPr>
          <w:rFonts w:ascii="Arial" w:hAnsi="Arial" w:cs="Arial"/>
          <w:color w:val="215868" w:themeColor="accent5" w:themeShade="80"/>
          <w:sz w:val="24"/>
          <w:szCs w:val="72"/>
          <w:lang w:val="uk-UA"/>
        </w:rPr>
      </w:pPr>
    </w:p>
    <w:p w:rsidR="00792902" w:rsidRPr="00922601" w:rsidRDefault="00792902" w:rsidP="00792902">
      <w:pPr>
        <w:rPr>
          <w:rFonts w:ascii="Arial" w:hAnsi="Arial" w:cs="Arial"/>
          <w:color w:val="215868" w:themeColor="accent5" w:themeShade="80"/>
          <w:sz w:val="24"/>
          <w:szCs w:val="72"/>
          <w:lang w:val="uk-UA"/>
        </w:rPr>
      </w:pPr>
    </w:p>
    <w:p w:rsidR="00792902" w:rsidRPr="00922601" w:rsidRDefault="00792902" w:rsidP="00792902">
      <w:pPr>
        <w:rPr>
          <w:rFonts w:ascii="Arial" w:hAnsi="Arial" w:cs="Arial"/>
          <w:color w:val="215868" w:themeColor="accent5" w:themeShade="80"/>
          <w:sz w:val="24"/>
          <w:szCs w:val="72"/>
          <w:lang w:val="uk-UA"/>
        </w:rPr>
      </w:pPr>
      <w:r w:rsidRPr="00922601">
        <w:rPr>
          <w:rFonts w:ascii="Arial" w:hAnsi="Arial" w:cs="Arial"/>
          <w:color w:val="215868" w:themeColor="accent5" w:themeShade="80"/>
          <w:sz w:val="24"/>
          <w:szCs w:val="72"/>
          <w:lang w:val="uk-UA"/>
        </w:rPr>
        <w:br w:type="page"/>
      </w:r>
    </w:p>
    <w:p w:rsidR="00901C9C" w:rsidRPr="00922601" w:rsidRDefault="00A76A56" w:rsidP="004F52F4">
      <w:pPr>
        <w:pStyle w:val="2"/>
        <w:numPr>
          <w:ilvl w:val="1"/>
          <w:numId w:val="3"/>
        </w:numPr>
        <w:ind w:left="360"/>
        <w:jc w:val="center"/>
        <w:rPr>
          <w:rFonts w:ascii="Arial" w:hAnsi="Arial" w:cs="Arial"/>
          <w:sz w:val="32"/>
          <w:szCs w:val="32"/>
          <w:lang w:val="uk-UA"/>
        </w:rPr>
      </w:pPr>
      <w:bookmarkStart w:id="0" w:name="_Toc447007911"/>
      <w:r w:rsidRPr="00922601">
        <w:rPr>
          <w:rFonts w:ascii="Arial" w:hAnsi="Arial" w:cs="Arial"/>
          <w:sz w:val="32"/>
          <w:szCs w:val="32"/>
          <w:lang w:val="uk-UA"/>
        </w:rPr>
        <w:lastRenderedPageBreak/>
        <w:t>ПРО ПРОЕКТ, МЕТОДОЛОГІЯ</w:t>
      </w:r>
      <w:bookmarkEnd w:id="0"/>
    </w:p>
    <w:p w:rsidR="00A76A56" w:rsidRPr="00922601" w:rsidRDefault="00A76A56" w:rsidP="00A76A56">
      <w:pPr>
        <w:rPr>
          <w:lang w:val="uk-UA"/>
        </w:rPr>
      </w:pPr>
    </w:p>
    <w:p w:rsidR="00D61CEF" w:rsidRDefault="00D61CEF" w:rsidP="004F52F4">
      <w:pPr>
        <w:jc w:val="both"/>
        <w:rPr>
          <w:rFonts w:ascii="Arial" w:hAnsi="Arial" w:cs="Arial"/>
          <w:lang w:val="uk-UA"/>
        </w:rPr>
      </w:pPr>
      <w:r w:rsidRPr="00922601">
        <w:rPr>
          <w:rFonts w:ascii="Arial" w:hAnsi="Arial" w:cs="Arial"/>
          <w:lang w:val="uk-UA"/>
        </w:rPr>
        <w:t>Центр політичних студій та аналітики за підтри</w:t>
      </w:r>
      <w:r>
        <w:rPr>
          <w:rFonts w:ascii="Arial" w:hAnsi="Arial" w:cs="Arial"/>
          <w:lang w:val="uk-UA"/>
        </w:rPr>
        <w:t>мки Посольства К</w:t>
      </w:r>
      <w:r w:rsidRPr="00922601">
        <w:rPr>
          <w:rFonts w:ascii="Arial" w:hAnsi="Arial" w:cs="Arial"/>
          <w:lang w:val="uk-UA"/>
        </w:rPr>
        <w:t>оролівства Нідерландів та у партнерстві з офісом Уповноважено</w:t>
      </w:r>
      <w:r>
        <w:rPr>
          <w:rFonts w:ascii="Arial" w:hAnsi="Arial" w:cs="Arial"/>
          <w:lang w:val="uk-UA"/>
        </w:rPr>
        <w:t>го</w:t>
      </w:r>
      <w:r w:rsidRPr="00922601">
        <w:rPr>
          <w:rFonts w:ascii="Arial" w:hAnsi="Arial" w:cs="Arial"/>
          <w:lang w:val="uk-UA"/>
        </w:rPr>
        <w:t xml:space="preserve"> Верховної Ради України з прав людини здійснив дослідження </w:t>
      </w:r>
      <w:r>
        <w:rPr>
          <w:rFonts w:ascii="Arial" w:hAnsi="Arial" w:cs="Arial"/>
          <w:lang w:val="uk-UA"/>
        </w:rPr>
        <w:t>в рамках п</w:t>
      </w:r>
      <w:r w:rsidR="00792902" w:rsidRPr="00922601">
        <w:rPr>
          <w:rFonts w:ascii="Arial" w:hAnsi="Arial" w:cs="Arial"/>
          <w:lang w:val="uk-UA"/>
        </w:rPr>
        <w:t>роект</w:t>
      </w:r>
      <w:r>
        <w:rPr>
          <w:rFonts w:ascii="Arial" w:hAnsi="Arial" w:cs="Arial"/>
          <w:lang w:val="uk-UA"/>
        </w:rPr>
        <w:t>у</w:t>
      </w:r>
      <w:r w:rsidR="00792902" w:rsidRPr="00922601">
        <w:rPr>
          <w:rFonts w:ascii="Arial" w:hAnsi="Arial" w:cs="Arial"/>
          <w:lang w:val="uk-UA"/>
        </w:rPr>
        <w:t xml:space="preserve"> «Захист прав внутрішньо переміщених осіб та </w:t>
      </w:r>
      <w:r w:rsidR="003924AE">
        <w:rPr>
          <w:rFonts w:ascii="Arial" w:hAnsi="Arial" w:cs="Arial"/>
          <w:lang w:val="uk-UA"/>
        </w:rPr>
        <w:t>боротьба з їх порушенням</w:t>
      </w:r>
      <w:r w:rsidR="00792902" w:rsidRPr="00922601">
        <w:rPr>
          <w:rFonts w:ascii="Arial" w:hAnsi="Arial" w:cs="Arial"/>
          <w:lang w:val="uk-UA"/>
        </w:rPr>
        <w:t xml:space="preserve"> шляхом підвищення інституційної спроможності місцевих органів влади та здійснення соціальної реінтеграції ВПО»</w:t>
      </w:r>
      <w:r>
        <w:rPr>
          <w:rFonts w:ascii="Arial" w:hAnsi="Arial" w:cs="Arial"/>
          <w:lang w:val="uk-UA"/>
        </w:rPr>
        <w:t xml:space="preserve">. </w:t>
      </w:r>
    </w:p>
    <w:p w:rsidR="00792902" w:rsidRPr="003924AE" w:rsidRDefault="003924AE" w:rsidP="004F52F4">
      <w:pPr>
        <w:jc w:val="both"/>
        <w:rPr>
          <w:rFonts w:ascii="Arial" w:hAnsi="Arial" w:cs="Arial"/>
          <w:lang w:val="uk-UA"/>
        </w:rPr>
      </w:pPr>
      <w:r w:rsidRPr="003924AE">
        <w:rPr>
          <w:rFonts w:ascii="Arial" w:hAnsi="Arial" w:cs="Arial"/>
          <w:lang w:val="uk-UA"/>
        </w:rPr>
        <w:t>Основним завданням проекту було з</w:t>
      </w:r>
      <w:r w:rsidR="00D61CEF" w:rsidRPr="003924AE">
        <w:rPr>
          <w:rFonts w:ascii="Arial" w:hAnsi="Arial" w:cs="Arial"/>
          <w:lang w:val="uk-UA"/>
        </w:rPr>
        <w:t>дійснення порівняльного аналізу реального стану забезпечення органами влади потреб ВПО у шести областях, із дослідженням причин виникнення та існування</w:t>
      </w:r>
      <w:r w:rsidR="00792902" w:rsidRPr="003924AE">
        <w:rPr>
          <w:rFonts w:ascii="Arial" w:hAnsi="Arial" w:cs="Arial"/>
          <w:lang w:val="uk-UA"/>
        </w:rPr>
        <w:t xml:space="preserve"> таких державних питань:</w:t>
      </w:r>
    </w:p>
    <w:p w:rsidR="00792902" w:rsidRPr="00922601" w:rsidRDefault="00792902" w:rsidP="004F52F4">
      <w:pPr>
        <w:pStyle w:val="a3"/>
        <w:numPr>
          <w:ilvl w:val="0"/>
          <w:numId w:val="1"/>
        </w:numPr>
        <w:spacing w:after="0"/>
        <w:jc w:val="both"/>
        <w:rPr>
          <w:rFonts w:ascii="Arial" w:hAnsi="Arial" w:cs="Arial"/>
          <w:lang w:val="uk-UA"/>
        </w:rPr>
      </w:pPr>
      <w:r w:rsidRPr="00922601">
        <w:rPr>
          <w:rFonts w:ascii="Arial" w:hAnsi="Arial" w:cs="Arial"/>
          <w:lang w:val="uk-UA"/>
        </w:rPr>
        <w:t xml:space="preserve">Відсутність державної </w:t>
      </w:r>
      <w:r w:rsidR="00922601" w:rsidRPr="00922601">
        <w:rPr>
          <w:rFonts w:ascii="Arial" w:hAnsi="Arial" w:cs="Arial"/>
          <w:lang w:val="uk-UA"/>
        </w:rPr>
        <w:t>Стратегії</w:t>
      </w:r>
      <w:r w:rsidRPr="00922601">
        <w:rPr>
          <w:rFonts w:ascii="Arial" w:hAnsi="Arial" w:cs="Arial"/>
          <w:lang w:val="uk-UA"/>
        </w:rPr>
        <w:t xml:space="preserve"> застосування потенціалу внутрішньо переміщених осіб.</w:t>
      </w:r>
    </w:p>
    <w:p w:rsidR="00792902" w:rsidRPr="00922601" w:rsidRDefault="00792902" w:rsidP="004F52F4">
      <w:pPr>
        <w:pStyle w:val="a3"/>
        <w:numPr>
          <w:ilvl w:val="0"/>
          <w:numId w:val="1"/>
        </w:numPr>
        <w:spacing w:after="0"/>
        <w:jc w:val="both"/>
        <w:rPr>
          <w:rFonts w:ascii="Arial" w:hAnsi="Arial" w:cs="Arial"/>
          <w:lang w:val="uk-UA"/>
        </w:rPr>
      </w:pPr>
      <w:r w:rsidRPr="00922601">
        <w:rPr>
          <w:rFonts w:ascii="Arial" w:hAnsi="Arial" w:cs="Arial"/>
          <w:lang w:val="uk-UA"/>
        </w:rPr>
        <w:t>Відсутність належної нормативно-правової бази щодо реалізації конституційних прав і свобод ВПО, а також захисту їх прав та свобод, зокрема розглядаються нормативно-правові акти Кабінету Міністрів України та локальні рішення органів державної влади та місцевого самоврядування.</w:t>
      </w:r>
    </w:p>
    <w:p w:rsidR="00792902" w:rsidRPr="00922601" w:rsidRDefault="00792902" w:rsidP="004F52F4">
      <w:pPr>
        <w:pStyle w:val="a3"/>
        <w:numPr>
          <w:ilvl w:val="0"/>
          <w:numId w:val="1"/>
        </w:numPr>
        <w:spacing w:after="0"/>
        <w:jc w:val="both"/>
        <w:rPr>
          <w:rFonts w:ascii="Arial" w:hAnsi="Arial" w:cs="Arial"/>
          <w:lang w:val="uk-UA"/>
        </w:rPr>
      </w:pPr>
      <w:r w:rsidRPr="00922601">
        <w:rPr>
          <w:rFonts w:ascii="Arial" w:hAnsi="Arial" w:cs="Arial"/>
          <w:lang w:val="uk-UA"/>
        </w:rPr>
        <w:t>Порушення прав та свобод ВПО, включаючи соціальні, гуманітарні та гендерні, органами державної влади та органами місцевого самоврядування.</w:t>
      </w:r>
    </w:p>
    <w:p w:rsidR="00792902" w:rsidRPr="00922601" w:rsidRDefault="00792902" w:rsidP="004F52F4">
      <w:pPr>
        <w:pStyle w:val="a3"/>
        <w:numPr>
          <w:ilvl w:val="0"/>
          <w:numId w:val="1"/>
        </w:numPr>
        <w:spacing w:after="0"/>
        <w:jc w:val="both"/>
        <w:rPr>
          <w:rFonts w:ascii="Arial" w:hAnsi="Arial" w:cs="Arial"/>
          <w:lang w:val="uk-UA"/>
        </w:rPr>
      </w:pPr>
      <w:r w:rsidRPr="00922601">
        <w:rPr>
          <w:rFonts w:ascii="Arial" w:hAnsi="Arial" w:cs="Arial"/>
          <w:lang w:val="uk-UA"/>
        </w:rPr>
        <w:t>Не врахування місцевими органами влади особливостей потреб ВПО під час надання соціальних, адміністративних та інших послуг.</w:t>
      </w:r>
    </w:p>
    <w:p w:rsidR="00792902" w:rsidRPr="00922601" w:rsidRDefault="00792902" w:rsidP="004F52F4">
      <w:pPr>
        <w:pStyle w:val="a3"/>
        <w:widowControl w:val="0"/>
        <w:numPr>
          <w:ilvl w:val="0"/>
          <w:numId w:val="1"/>
        </w:numPr>
        <w:autoSpaceDE w:val="0"/>
        <w:autoSpaceDN w:val="0"/>
        <w:adjustRightInd w:val="0"/>
        <w:spacing w:after="0"/>
        <w:jc w:val="both"/>
        <w:rPr>
          <w:rFonts w:ascii="Arial" w:hAnsi="Arial" w:cs="Arial"/>
          <w:lang w:val="uk-UA"/>
        </w:rPr>
      </w:pPr>
      <w:r w:rsidRPr="00922601">
        <w:rPr>
          <w:rFonts w:ascii="Arial" w:hAnsi="Arial" w:cs="Arial"/>
          <w:lang w:val="uk-UA"/>
        </w:rPr>
        <w:t xml:space="preserve">Дискримінація прав ВПО з боку органів місцевої влади та представників </w:t>
      </w:r>
      <w:r w:rsidR="00922601" w:rsidRPr="00922601">
        <w:rPr>
          <w:rFonts w:ascii="Arial" w:hAnsi="Arial" w:cs="Arial"/>
          <w:lang w:val="uk-UA"/>
        </w:rPr>
        <w:t>місцевих</w:t>
      </w:r>
      <w:r w:rsidRPr="00922601">
        <w:rPr>
          <w:rFonts w:ascii="Arial" w:hAnsi="Arial" w:cs="Arial"/>
          <w:lang w:val="uk-UA"/>
        </w:rPr>
        <w:t xml:space="preserve"> територіальних громад</w:t>
      </w:r>
    </w:p>
    <w:p w:rsidR="00792902" w:rsidRPr="00922601" w:rsidRDefault="00792902" w:rsidP="004F52F4">
      <w:pPr>
        <w:pStyle w:val="a3"/>
        <w:numPr>
          <w:ilvl w:val="0"/>
          <w:numId w:val="1"/>
        </w:numPr>
        <w:spacing w:after="0"/>
        <w:jc w:val="both"/>
        <w:rPr>
          <w:rFonts w:ascii="Arial" w:hAnsi="Arial" w:cs="Arial"/>
          <w:lang w:val="uk-UA"/>
        </w:rPr>
      </w:pPr>
      <w:r w:rsidRPr="00922601">
        <w:rPr>
          <w:rFonts w:ascii="Arial" w:hAnsi="Arial" w:cs="Arial"/>
          <w:lang w:val="uk-UA"/>
        </w:rPr>
        <w:t xml:space="preserve">Відсутність стратегії соціальної реінтеграції ВПО, некваліфіковані дії органів влади, що в результаті призводить до виникнення конфліктних ситуацій між місцевими громадами та внутрішньо переміщеними особами. </w:t>
      </w:r>
    </w:p>
    <w:p w:rsidR="003924AE" w:rsidRDefault="003924AE" w:rsidP="004F52F4">
      <w:pPr>
        <w:jc w:val="both"/>
        <w:rPr>
          <w:rFonts w:ascii="Arial" w:hAnsi="Arial" w:cs="Arial"/>
          <w:b/>
          <w:lang w:val="uk-UA"/>
        </w:rPr>
      </w:pPr>
    </w:p>
    <w:p w:rsidR="00901C9C" w:rsidRPr="00922601" w:rsidRDefault="00792902" w:rsidP="004F52F4">
      <w:pPr>
        <w:jc w:val="both"/>
        <w:rPr>
          <w:rFonts w:ascii="Arial" w:hAnsi="Arial" w:cs="Arial"/>
          <w:b/>
          <w:lang w:val="uk-UA"/>
        </w:rPr>
      </w:pPr>
      <w:r w:rsidRPr="00922601">
        <w:rPr>
          <w:rFonts w:ascii="Arial" w:hAnsi="Arial" w:cs="Arial"/>
          <w:b/>
          <w:lang w:val="uk-UA"/>
        </w:rPr>
        <w:t>Цільові області</w:t>
      </w:r>
      <w:r w:rsidR="00901C9C" w:rsidRPr="00922601">
        <w:rPr>
          <w:rFonts w:ascii="Arial" w:hAnsi="Arial" w:cs="Arial"/>
          <w:b/>
          <w:lang w:val="uk-UA"/>
        </w:rPr>
        <w:t xml:space="preserve">. Формування вибірки міст та районів:  </w:t>
      </w:r>
    </w:p>
    <w:p w:rsidR="00792902" w:rsidRPr="00922601" w:rsidRDefault="00792902" w:rsidP="004F52F4">
      <w:pPr>
        <w:jc w:val="both"/>
        <w:rPr>
          <w:rFonts w:ascii="Arial" w:hAnsi="Arial" w:cs="Arial"/>
          <w:lang w:val="uk-UA"/>
        </w:rPr>
      </w:pPr>
      <w:r w:rsidRPr="00922601">
        <w:rPr>
          <w:rFonts w:ascii="Arial" w:hAnsi="Arial" w:cs="Arial"/>
          <w:lang w:val="uk-UA"/>
        </w:rPr>
        <w:t>Дніпропетровська, Запорізька, Львівська, Полтавська, Харківська, Херсонська</w:t>
      </w:r>
      <w:r w:rsidR="00901C9C" w:rsidRPr="00922601">
        <w:rPr>
          <w:rFonts w:ascii="Arial" w:hAnsi="Arial" w:cs="Arial"/>
          <w:lang w:val="uk-UA"/>
        </w:rPr>
        <w:t xml:space="preserve"> о</w:t>
      </w:r>
      <w:r w:rsidRPr="00922601">
        <w:rPr>
          <w:rFonts w:ascii="Arial" w:hAnsi="Arial" w:cs="Arial"/>
          <w:lang w:val="uk-UA"/>
        </w:rPr>
        <w:t xml:space="preserve">бласті були відібрані за критерієм найбільшої концентрації внутрішньо переміщених осіб з врахуванням їх активності на місцевому рівні. </w:t>
      </w:r>
    </w:p>
    <w:p w:rsidR="00AD2335" w:rsidRPr="00922601" w:rsidRDefault="00AD2335" w:rsidP="00792902">
      <w:pPr>
        <w:rPr>
          <w:rFonts w:ascii="Arial" w:hAnsi="Arial" w:cs="Arial"/>
          <w:b/>
          <w:lang w:val="uk-UA"/>
        </w:rPr>
      </w:pPr>
      <w:r w:rsidRPr="00922601">
        <w:rPr>
          <w:rFonts w:ascii="Arial" w:hAnsi="Arial" w:cs="Arial"/>
          <w:b/>
          <w:noProof/>
          <w:highlight w:val="yellow"/>
          <w:lang w:val="uk-UA" w:eastAsia="uk-UA"/>
        </w:rPr>
        <w:drawing>
          <wp:anchor distT="0" distB="0" distL="114300" distR="114300" simplePos="0" relativeHeight="251657728" behindDoc="0" locked="0" layoutInCell="1" allowOverlap="1" wp14:anchorId="27A90DF0" wp14:editId="1B887426">
            <wp:simplePos x="0" y="0"/>
            <wp:positionH relativeFrom="margin">
              <wp:posOffset>3477895</wp:posOffset>
            </wp:positionH>
            <wp:positionV relativeFrom="paragraph">
              <wp:posOffset>190500</wp:posOffset>
            </wp:positionV>
            <wp:extent cx="2733040" cy="1878965"/>
            <wp:effectExtent l="0" t="0" r="0" b="6985"/>
            <wp:wrapSquare wrapText="bothSides"/>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040" cy="1878965"/>
                    </a:xfrm>
                    <a:prstGeom prst="rect">
                      <a:avLst/>
                    </a:prstGeom>
                  </pic:spPr>
                </pic:pic>
              </a:graphicData>
            </a:graphic>
            <wp14:sizeRelH relativeFrom="margin">
              <wp14:pctWidth>0</wp14:pctWidth>
            </wp14:sizeRelH>
            <wp14:sizeRelV relativeFrom="margin">
              <wp14:pctHeight>0</wp14:pctHeight>
            </wp14:sizeRelV>
          </wp:anchor>
        </w:drawing>
      </w:r>
    </w:p>
    <w:tbl>
      <w:tblPr>
        <w:tblW w:w="5118" w:type="dxa"/>
        <w:tblInd w:w="93" w:type="dxa"/>
        <w:tblLook w:val="04A0" w:firstRow="1" w:lastRow="0" w:firstColumn="1" w:lastColumn="0" w:noHBand="0" w:noVBand="1"/>
      </w:tblPr>
      <w:tblGrid>
        <w:gridCol w:w="1922"/>
        <w:gridCol w:w="1070"/>
        <w:gridCol w:w="2126"/>
      </w:tblGrid>
      <w:tr w:rsidR="00AD2335" w:rsidRPr="00892B39" w:rsidTr="00AD2335">
        <w:trPr>
          <w:trHeight w:val="300"/>
        </w:trPr>
        <w:tc>
          <w:tcPr>
            <w:tcW w:w="1922"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Область</w:t>
            </w:r>
          </w:p>
        </w:tc>
        <w:tc>
          <w:tcPr>
            <w:tcW w:w="1070" w:type="dxa"/>
            <w:tcBorders>
              <w:top w:val="single" w:sz="4" w:space="0" w:color="auto"/>
              <w:left w:val="nil"/>
              <w:bottom w:val="single" w:sz="4" w:space="0" w:color="auto"/>
              <w:right w:val="single" w:sz="4" w:space="0" w:color="auto"/>
            </w:tcBorders>
            <w:shd w:val="clear" w:color="000000" w:fill="538DD5"/>
            <w:noWrap/>
            <w:vAlign w:val="bottom"/>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ВПО</w:t>
            </w:r>
          </w:p>
        </w:tc>
        <w:tc>
          <w:tcPr>
            <w:tcW w:w="2126" w:type="dxa"/>
            <w:tcBorders>
              <w:top w:val="single" w:sz="4" w:space="0" w:color="auto"/>
              <w:left w:val="nil"/>
              <w:bottom w:val="single" w:sz="4" w:space="0" w:color="auto"/>
              <w:right w:val="single" w:sz="4" w:space="0" w:color="auto"/>
            </w:tcBorders>
            <w:shd w:val="clear" w:color="000000" w:fill="538DD5"/>
            <w:noWrap/>
            <w:vAlign w:val="bottom"/>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К-сть ВПО/населення області</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Харківська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194</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442</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7,2%</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Полтавська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26</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401</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1,8%</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Дніпропетровська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74</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621</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Херсонська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13</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040</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1,2%</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Львівська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11</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263</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0,4%</w:t>
            </w:r>
          </w:p>
        </w:tc>
      </w:tr>
      <w:tr w:rsidR="00AD2335" w:rsidRPr="00922601" w:rsidTr="00AD2335">
        <w:trPr>
          <w:trHeight w:val="300"/>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Запорізька</w:t>
            </w:r>
          </w:p>
        </w:tc>
        <w:tc>
          <w:tcPr>
            <w:tcW w:w="1070"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106</w:t>
            </w:r>
            <w:r w:rsidR="0047559D">
              <w:rPr>
                <w:rFonts w:ascii="Calibri" w:eastAsia="Times New Roman" w:hAnsi="Calibri" w:cs="Times New Roman"/>
                <w:color w:val="000000"/>
                <w:lang w:val="uk-UA" w:eastAsia="uk-UA"/>
              </w:rPr>
              <w:t xml:space="preserve"> </w:t>
            </w:r>
            <w:r w:rsidRPr="00922601">
              <w:rPr>
                <w:rFonts w:ascii="Calibri" w:eastAsia="Times New Roman" w:hAnsi="Calibri" w:cs="Times New Roman"/>
                <w:color w:val="000000"/>
                <w:lang w:val="uk-UA" w:eastAsia="uk-UA"/>
              </w:rPr>
              <w:t>589</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jc w:val="right"/>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6,1%</w:t>
            </w:r>
          </w:p>
        </w:tc>
      </w:tr>
    </w:tbl>
    <w:p w:rsidR="00AD2335" w:rsidRPr="00922601" w:rsidRDefault="00AD2335" w:rsidP="00792902">
      <w:pPr>
        <w:rPr>
          <w:rFonts w:ascii="Arial" w:hAnsi="Arial" w:cs="Arial"/>
          <w:lang w:val="uk-UA"/>
        </w:rPr>
      </w:pPr>
      <w:r w:rsidRPr="00922601">
        <w:rPr>
          <w:rFonts w:ascii="Arial" w:hAnsi="Arial" w:cs="Arial"/>
          <w:b/>
          <w:lang w:val="uk-UA"/>
        </w:rPr>
        <w:t>Таб.1 Кількість внутрішньо переміщених осіб в цільових регіонах дослідження</w:t>
      </w:r>
    </w:p>
    <w:p w:rsidR="00AD2335" w:rsidRPr="00922601" w:rsidRDefault="00AD2335" w:rsidP="00792902">
      <w:pPr>
        <w:rPr>
          <w:rFonts w:ascii="Arial" w:hAnsi="Arial" w:cs="Arial"/>
          <w:lang w:val="uk-UA"/>
        </w:rPr>
      </w:pPr>
    </w:p>
    <w:p w:rsidR="00901C9C" w:rsidRPr="00922601" w:rsidRDefault="00901C9C" w:rsidP="004F52F4">
      <w:pPr>
        <w:jc w:val="both"/>
        <w:rPr>
          <w:rFonts w:ascii="Arial" w:hAnsi="Arial" w:cs="Arial"/>
          <w:lang w:val="uk-UA"/>
        </w:rPr>
      </w:pPr>
      <w:r w:rsidRPr="00922601">
        <w:rPr>
          <w:rFonts w:ascii="Arial" w:hAnsi="Arial" w:cs="Arial"/>
          <w:lang w:val="uk-UA"/>
        </w:rPr>
        <w:t>В кожній області ми виділили 8-12 міст та районів в яких зареєстровано від 70% внутрішньо переміщених осіб (див. додаток 2). В кожен з цих районів</w:t>
      </w:r>
      <w:r w:rsidR="007C765A" w:rsidRPr="00922601">
        <w:rPr>
          <w:rFonts w:ascii="Arial" w:hAnsi="Arial" w:cs="Arial"/>
          <w:lang w:val="uk-UA"/>
        </w:rPr>
        <w:t xml:space="preserve"> та міст було надіслано серію із 14</w:t>
      </w:r>
      <w:r w:rsidRPr="00922601">
        <w:rPr>
          <w:rFonts w:ascii="Arial" w:hAnsi="Arial" w:cs="Arial"/>
          <w:lang w:val="uk-UA"/>
        </w:rPr>
        <w:t xml:space="preserve"> запитів профільним установам (міграційна служба, управління праці та соціального захисту населення, управління освіти, тощо).</w:t>
      </w:r>
    </w:p>
    <w:p w:rsidR="00792902" w:rsidRPr="00922601" w:rsidRDefault="00792902" w:rsidP="004F52F4">
      <w:pPr>
        <w:jc w:val="both"/>
        <w:rPr>
          <w:rFonts w:ascii="Arial" w:hAnsi="Arial" w:cs="Arial"/>
          <w:b/>
          <w:lang w:val="uk-UA"/>
        </w:rPr>
      </w:pPr>
      <w:r w:rsidRPr="00922601">
        <w:rPr>
          <w:rFonts w:ascii="Arial" w:hAnsi="Arial" w:cs="Arial"/>
          <w:b/>
          <w:lang w:val="uk-UA"/>
        </w:rPr>
        <w:lastRenderedPageBreak/>
        <w:t>Формування переліку запитань для запитів</w:t>
      </w:r>
    </w:p>
    <w:p w:rsidR="00792902" w:rsidRPr="00922601" w:rsidRDefault="00792902" w:rsidP="004F52F4">
      <w:pPr>
        <w:jc w:val="both"/>
        <w:rPr>
          <w:rFonts w:ascii="Arial" w:hAnsi="Arial" w:cs="Arial"/>
          <w:lang w:val="uk-UA"/>
        </w:rPr>
      </w:pPr>
      <w:r w:rsidRPr="00922601">
        <w:rPr>
          <w:rFonts w:ascii="Arial" w:hAnsi="Arial" w:cs="Arial"/>
          <w:lang w:val="uk-UA"/>
        </w:rPr>
        <w:t>Запитання для дослідження були сформовані відповідно до чинного законодавства, яким визначається забезпечення прав та потреб внутрішньо переміщених осіб та узгоджені з Офісом Уповноваженого Верховної Ради України з прав людини.</w:t>
      </w:r>
    </w:p>
    <w:p w:rsidR="00901C9C" w:rsidRPr="00922601" w:rsidRDefault="00901C9C" w:rsidP="004F52F4">
      <w:pPr>
        <w:jc w:val="both"/>
        <w:rPr>
          <w:rFonts w:ascii="Arial" w:hAnsi="Arial" w:cs="Arial"/>
          <w:lang w:val="uk-UA"/>
        </w:rPr>
      </w:pPr>
      <w:r w:rsidRPr="00922601">
        <w:rPr>
          <w:rFonts w:ascii="Arial" w:hAnsi="Arial" w:cs="Arial"/>
          <w:lang w:val="uk-UA"/>
        </w:rPr>
        <w:t xml:space="preserve">У цьому документі узагальнено всі дані отримані  в рамках комплексного дослідження щодо забезпечення потреб та дотримання прав внутрішньо переміщених осіб.  </w:t>
      </w:r>
    </w:p>
    <w:p w:rsidR="00901C9C" w:rsidRPr="00922601" w:rsidRDefault="00901C9C" w:rsidP="004F52F4">
      <w:pPr>
        <w:jc w:val="both"/>
        <w:rPr>
          <w:rFonts w:ascii="Arial" w:hAnsi="Arial" w:cs="Arial"/>
          <w:b/>
          <w:lang w:val="uk-UA"/>
        </w:rPr>
      </w:pPr>
      <w:r w:rsidRPr="00922601">
        <w:rPr>
          <w:rFonts w:ascii="Arial" w:hAnsi="Arial" w:cs="Arial"/>
          <w:b/>
          <w:lang w:val="uk-UA"/>
        </w:rPr>
        <w:t>Етап 1 (жовтень – грудень 2015 р.)</w:t>
      </w:r>
    </w:p>
    <w:p w:rsidR="00892B39" w:rsidRPr="00922601" w:rsidRDefault="00901C9C" w:rsidP="004F52F4">
      <w:pPr>
        <w:jc w:val="both"/>
        <w:rPr>
          <w:rFonts w:ascii="Arial" w:hAnsi="Arial" w:cs="Arial"/>
          <w:lang w:val="uk-UA"/>
        </w:rPr>
      </w:pPr>
      <w:r w:rsidRPr="00922601">
        <w:rPr>
          <w:rFonts w:ascii="Arial" w:hAnsi="Arial" w:cs="Arial"/>
          <w:lang w:val="uk-UA"/>
        </w:rPr>
        <w:t xml:space="preserve">Збір даних з використанням інструментів </w:t>
      </w:r>
      <w:r w:rsidR="00892B39">
        <w:rPr>
          <w:rFonts w:ascii="Arial" w:hAnsi="Arial" w:cs="Arial"/>
          <w:lang w:val="uk-UA"/>
        </w:rPr>
        <w:t>доступу до публічної інформації. Всі дані станом на 01 жовтня 2015 року.</w:t>
      </w:r>
      <w:bookmarkStart w:id="1" w:name="_GoBack"/>
      <w:bookmarkEnd w:id="1"/>
    </w:p>
    <w:p w:rsidR="00901C9C" w:rsidRPr="00922601" w:rsidRDefault="00901C9C" w:rsidP="004F52F4">
      <w:pPr>
        <w:jc w:val="both"/>
        <w:rPr>
          <w:rFonts w:ascii="Arial" w:hAnsi="Arial" w:cs="Arial"/>
          <w:b/>
          <w:lang w:val="uk-UA"/>
        </w:rPr>
      </w:pPr>
      <w:r w:rsidRPr="00922601">
        <w:rPr>
          <w:rFonts w:ascii="Arial" w:hAnsi="Arial" w:cs="Arial"/>
          <w:b/>
          <w:lang w:val="uk-UA"/>
        </w:rPr>
        <w:t>Етап 2 (листопад-грудень 2015 р.)</w:t>
      </w:r>
    </w:p>
    <w:p w:rsidR="00901C9C" w:rsidRPr="00922601" w:rsidRDefault="00901C9C" w:rsidP="004F52F4">
      <w:pPr>
        <w:jc w:val="both"/>
        <w:rPr>
          <w:rFonts w:ascii="Arial" w:hAnsi="Arial" w:cs="Arial"/>
          <w:lang w:val="uk-UA"/>
        </w:rPr>
      </w:pPr>
      <w:r w:rsidRPr="00922601">
        <w:rPr>
          <w:rFonts w:ascii="Arial" w:hAnsi="Arial" w:cs="Arial"/>
          <w:lang w:val="uk-UA"/>
        </w:rPr>
        <w:t>Фокус-групове дослідження</w:t>
      </w:r>
      <w:r w:rsidR="007C765A" w:rsidRPr="00922601">
        <w:rPr>
          <w:rFonts w:ascii="Arial" w:hAnsi="Arial" w:cs="Arial"/>
          <w:lang w:val="uk-UA"/>
        </w:rPr>
        <w:t>, експертне інтерв’ю</w:t>
      </w:r>
      <w:r w:rsidRPr="00922601">
        <w:rPr>
          <w:rFonts w:ascii="Arial" w:hAnsi="Arial" w:cs="Arial"/>
          <w:lang w:val="uk-UA"/>
        </w:rPr>
        <w:t xml:space="preserve"> та глибинні</w:t>
      </w:r>
      <w:r w:rsidR="007C765A" w:rsidRPr="00922601">
        <w:rPr>
          <w:rFonts w:ascii="Arial" w:hAnsi="Arial" w:cs="Arial"/>
          <w:lang w:val="uk-UA"/>
        </w:rPr>
        <w:t xml:space="preserve"> географічні</w:t>
      </w:r>
      <w:r w:rsidRPr="00922601">
        <w:rPr>
          <w:rFonts w:ascii="Arial" w:hAnsi="Arial" w:cs="Arial"/>
          <w:lang w:val="uk-UA"/>
        </w:rPr>
        <w:t xml:space="preserve"> інтерв’ю</w:t>
      </w:r>
    </w:p>
    <w:p w:rsidR="00901C9C" w:rsidRPr="00922601" w:rsidRDefault="00901C9C" w:rsidP="004F52F4">
      <w:pPr>
        <w:jc w:val="both"/>
        <w:rPr>
          <w:rFonts w:ascii="Arial" w:hAnsi="Arial" w:cs="Arial"/>
          <w:b/>
          <w:lang w:val="uk-UA"/>
        </w:rPr>
      </w:pPr>
      <w:r w:rsidRPr="00922601">
        <w:rPr>
          <w:rFonts w:ascii="Arial" w:hAnsi="Arial" w:cs="Arial"/>
          <w:b/>
          <w:lang w:val="uk-UA"/>
        </w:rPr>
        <w:t>Етап 3 (січень-лютий 2015 р.)</w:t>
      </w:r>
    </w:p>
    <w:p w:rsidR="00901C9C" w:rsidRPr="00922601" w:rsidRDefault="00901C9C" w:rsidP="004F52F4">
      <w:pPr>
        <w:jc w:val="both"/>
        <w:rPr>
          <w:rFonts w:ascii="Arial" w:hAnsi="Arial" w:cs="Arial"/>
          <w:lang w:val="uk-UA"/>
        </w:rPr>
      </w:pPr>
      <w:r w:rsidRPr="00922601">
        <w:rPr>
          <w:rFonts w:ascii="Arial" w:hAnsi="Arial" w:cs="Arial"/>
          <w:lang w:val="uk-UA"/>
        </w:rPr>
        <w:t>Проведення навчальних семінарів для ВПО</w:t>
      </w:r>
    </w:p>
    <w:p w:rsidR="00901C9C" w:rsidRPr="00922601" w:rsidRDefault="00901C9C" w:rsidP="004F52F4">
      <w:pPr>
        <w:jc w:val="both"/>
        <w:rPr>
          <w:rFonts w:ascii="Arial" w:hAnsi="Arial" w:cs="Arial"/>
          <w:b/>
          <w:lang w:val="uk-UA"/>
        </w:rPr>
      </w:pPr>
      <w:r w:rsidRPr="00922601">
        <w:rPr>
          <w:rFonts w:ascii="Arial" w:hAnsi="Arial" w:cs="Arial"/>
          <w:b/>
          <w:lang w:val="uk-UA"/>
        </w:rPr>
        <w:t xml:space="preserve">Етап 4 (лютий-березень 2015 р.) </w:t>
      </w:r>
    </w:p>
    <w:p w:rsidR="00901C9C" w:rsidRPr="00922601" w:rsidRDefault="00901C9C" w:rsidP="004F52F4">
      <w:pPr>
        <w:jc w:val="both"/>
        <w:rPr>
          <w:rFonts w:ascii="Arial" w:hAnsi="Arial" w:cs="Arial"/>
          <w:lang w:val="uk-UA"/>
        </w:rPr>
      </w:pPr>
      <w:r w:rsidRPr="00922601">
        <w:rPr>
          <w:rFonts w:ascii="Arial" w:hAnsi="Arial" w:cs="Arial"/>
          <w:lang w:val="uk-UA"/>
        </w:rPr>
        <w:t>Проведення регіональних круглих столів</w:t>
      </w:r>
    </w:p>
    <w:p w:rsidR="00901C9C" w:rsidRPr="00922601" w:rsidRDefault="00901C9C" w:rsidP="00901C9C">
      <w:pPr>
        <w:rPr>
          <w:rFonts w:ascii="Arial" w:hAnsi="Arial" w:cs="Arial"/>
          <w:lang w:val="uk-UA"/>
        </w:rPr>
      </w:pPr>
    </w:p>
    <w:p w:rsidR="00792902" w:rsidRPr="00922601" w:rsidRDefault="00792902" w:rsidP="00792902">
      <w:pPr>
        <w:rPr>
          <w:rFonts w:ascii="Arial" w:hAnsi="Arial" w:cs="Arial"/>
          <w:lang w:val="uk-UA"/>
        </w:rPr>
      </w:pPr>
    </w:p>
    <w:p w:rsidR="00A76A56" w:rsidRPr="00922601" w:rsidRDefault="00A76A56">
      <w:pPr>
        <w:spacing w:after="200" w:line="276" w:lineRule="auto"/>
        <w:rPr>
          <w:rFonts w:ascii="Arial" w:hAnsi="Arial" w:cs="Arial"/>
          <w:b/>
          <w:sz w:val="32"/>
          <w:lang w:val="uk-UA"/>
        </w:rPr>
      </w:pPr>
      <w:r w:rsidRPr="00922601">
        <w:rPr>
          <w:rFonts w:ascii="Arial" w:hAnsi="Arial" w:cs="Arial"/>
          <w:b/>
          <w:sz w:val="32"/>
          <w:lang w:val="uk-UA"/>
        </w:rPr>
        <w:br w:type="page"/>
      </w:r>
    </w:p>
    <w:p w:rsidR="001873FB" w:rsidRPr="00922601" w:rsidRDefault="00A76A56" w:rsidP="00920D23">
      <w:pPr>
        <w:pStyle w:val="a3"/>
        <w:numPr>
          <w:ilvl w:val="1"/>
          <w:numId w:val="3"/>
        </w:numPr>
        <w:ind w:left="0" w:firstLine="0"/>
        <w:jc w:val="center"/>
        <w:rPr>
          <w:rFonts w:ascii="Arial" w:hAnsi="Arial" w:cs="Arial"/>
          <w:b/>
          <w:color w:val="548DD4" w:themeColor="text2" w:themeTint="99"/>
          <w:sz w:val="32"/>
          <w:szCs w:val="32"/>
          <w:lang w:val="uk-UA"/>
        </w:rPr>
      </w:pPr>
      <w:r w:rsidRPr="00922601">
        <w:rPr>
          <w:rFonts w:ascii="Arial" w:hAnsi="Arial" w:cs="Arial"/>
          <w:b/>
          <w:color w:val="548DD4" w:themeColor="text2" w:themeTint="99"/>
          <w:sz w:val="32"/>
          <w:szCs w:val="32"/>
          <w:lang w:val="uk-UA"/>
        </w:rPr>
        <w:lastRenderedPageBreak/>
        <w:t>ЗАБЕЗПЕЧЕННЯ ПОТРЕБ ТА ДОТРИМАННЯ ПРАВ ВНУТРІШНЬО ПЕРЕМІЩЕНИХ ОСІБ</w:t>
      </w:r>
    </w:p>
    <w:p w:rsidR="00AD2335" w:rsidRPr="00922601" w:rsidRDefault="00AD2335" w:rsidP="00AD2335">
      <w:pPr>
        <w:pStyle w:val="2"/>
        <w:jc w:val="center"/>
        <w:rPr>
          <w:lang w:val="uk-UA"/>
        </w:rPr>
      </w:pPr>
    </w:p>
    <w:p w:rsidR="0035516B" w:rsidRPr="00922601" w:rsidRDefault="00A76A56" w:rsidP="00AD2335">
      <w:pPr>
        <w:pStyle w:val="2"/>
        <w:jc w:val="center"/>
        <w:rPr>
          <w:rFonts w:ascii="Arial" w:hAnsi="Arial" w:cs="Arial"/>
          <w:sz w:val="28"/>
          <w:szCs w:val="28"/>
          <w:lang w:val="uk-UA"/>
        </w:rPr>
      </w:pPr>
      <w:bookmarkStart w:id="2" w:name="_Toc447007912"/>
      <w:r w:rsidRPr="00922601">
        <w:rPr>
          <w:rFonts w:ascii="Arial" w:hAnsi="Arial" w:cs="Arial"/>
          <w:sz w:val="28"/>
          <w:szCs w:val="28"/>
          <w:lang w:val="uk-UA"/>
        </w:rPr>
        <w:t>2</w:t>
      </w:r>
      <w:r w:rsidR="0035516B" w:rsidRPr="00922601">
        <w:rPr>
          <w:rFonts w:ascii="Arial" w:hAnsi="Arial" w:cs="Arial"/>
          <w:sz w:val="28"/>
          <w:szCs w:val="28"/>
          <w:lang w:val="uk-UA"/>
        </w:rPr>
        <w:t>.</w:t>
      </w:r>
      <w:r w:rsidRPr="00922601">
        <w:rPr>
          <w:rFonts w:ascii="Arial" w:hAnsi="Arial" w:cs="Arial"/>
          <w:sz w:val="28"/>
          <w:szCs w:val="28"/>
          <w:lang w:val="uk-UA"/>
        </w:rPr>
        <w:t>1.</w:t>
      </w:r>
      <w:r w:rsidR="0035516B" w:rsidRPr="00922601">
        <w:rPr>
          <w:rFonts w:ascii="Arial" w:hAnsi="Arial" w:cs="Arial"/>
          <w:sz w:val="28"/>
          <w:szCs w:val="28"/>
          <w:lang w:val="uk-UA"/>
        </w:rPr>
        <w:t xml:space="preserve">  Імплементація комплексної державної програми щодо підтримки, соціальної адаптації та реінтеграції ВПО до 2017 року; реєстрація та ведення єдиної бази даних</w:t>
      </w:r>
      <w:r w:rsidRPr="00922601">
        <w:rPr>
          <w:rFonts w:ascii="Arial" w:hAnsi="Arial" w:cs="Arial"/>
          <w:sz w:val="28"/>
          <w:szCs w:val="28"/>
          <w:lang w:val="uk-UA"/>
        </w:rPr>
        <w:t xml:space="preserve"> ВПО</w:t>
      </w:r>
      <w:bookmarkEnd w:id="2"/>
    </w:p>
    <w:p w:rsidR="00AD2335" w:rsidRPr="00922601" w:rsidRDefault="00AD2335" w:rsidP="00E151A9">
      <w:pPr>
        <w:rPr>
          <w:rFonts w:ascii="Arial" w:hAnsi="Arial" w:cs="Arial"/>
          <w:sz w:val="24"/>
          <w:szCs w:val="72"/>
          <w:lang w:val="uk-UA"/>
        </w:rPr>
      </w:pPr>
    </w:p>
    <w:p w:rsidR="007C765A" w:rsidRPr="00922601" w:rsidRDefault="007C765A" w:rsidP="004F52F4">
      <w:pPr>
        <w:tabs>
          <w:tab w:val="left" w:pos="284"/>
        </w:tabs>
        <w:spacing w:before="240" w:after="0" w:line="276" w:lineRule="auto"/>
        <w:jc w:val="both"/>
        <w:rPr>
          <w:rFonts w:ascii="Arial" w:hAnsi="Arial" w:cs="Arial"/>
          <w:color w:val="000000"/>
          <w:shd w:val="clear" w:color="auto" w:fill="FFFFFF"/>
          <w:lang w:val="uk-UA"/>
        </w:rPr>
      </w:pPr>
      <w:r w:rsidRPr="003006A8">
        <w:rPr>
          <w:rFonts w:ascii="Arial" w:hAnsi="Arial" w:cs="Arial"/>
          <w:bCs/>
          <w:color w:val="000000"/>
          <w:shd w:val="clear" w:color="auto" w:fill="FFFFFF"/>
          <w:lang w:val="uk-UA"/>
        </w:rPr>
        <w:t xml:space="preserve">16 грудня 2016 року Кабінет Міністрів України затвердив </w:t>
      </w:r>
      <w:hyperlink r:id="rId13" w:history="1">
        <w:r w:rsidRPr="003006A8">
          <w:rPr>
            <w:rStyle w:val="a8"/>
            <w:rFonts w:ascii="Arial" w:hAnsi="Arial" w:cs="Arial"/>
            <w:bCs/>
            <w:shd w:val="clear" w:color="auto" w:fill="FFFFFF"/>
            <w:lang w:val="uk-UA"/>
          </w:rPr>
          <w:t>Комплексну державну програму щодо підтримки, соціальної адаптації та реінтеграції громадян України, які переселилися з тимчасово окупованої території України та районів проведення антитерористичної операції в інші регіони України, на період до 2017 року</w:t>
        </w:r>
      </w:hyperlink>
      <w:r w:rsidRPr="003006A8">
        <w:rPr>
          <w:rFonts w:ascii="Arial" w:hAnsi="Arial" w:cs="Arial"/>
          <w:bCs/>
          <w:color w:val="000000"/>
          <w:shd w:val="clear" w:color="auto" w:fill="FFFFFF"/>
          <w:lang w:val="uk-UA"/>
        </w:rPr>
        <w:t xml:space="preserve">. </w:t>
      </w:r>
      <w:r w:rsidR="003924AE">
        <w:rPr>
          <w:rFonts w:ascii="Arial" w:hAnsi="Arial" w:cs="Arial"/>
          <w:bCs/>
          <w:color w:val="000000"/>
          <w:shd w:val="clear" w:color="auto" w:fill="FFFFFF"/>
          <w:lang w:val="uk-UA"/>
        </w:rPr>
        <w:t>На практиці існує</w:t>
      </w:r>
      <w:r w:rsidRPr="003006A8">
        <w:rPr>
          <w:rFonts w:ascii="Arial" w:hAnsi="Arial" w:cs="Arial"/>
          <w:bCs/>
          <w:color w:val="000000"/>
          <w:shd w:val="clear" w:color="auto" w:fill="FFFFFF"/>
          <w:lang w:val="uk-UA"/>
        </w:rPr>
        <w:t xml:space="preserve"> дуже багато проблем щодо її реалізації та інтеграції. Незважаючи на те, що в програмі прописа</w:t>
      </w:r>
      <w:r w:rsidR="00EE39A3">
        <w:rPr>
          <w:rFonts w:ascii="Arial" w:hAnsi="Arial" w:cs="Arial"/>
          <w:bCs/>
          <w:color w:val="000000"/>
          <w:shd w:val="clear" w:color="auto" w:fill="FFFFFF"/>
          <w:lang w:val="uk-UA"/>
        </w:rPr>
        <w:t xml:space="preserve">ні заходи, які необхідно втілити в життя, по своїй суті </w:t>
      </w:r>
      <w:r w:rsidRPr="003006A8">
        <w:rPr>
          <w:rFonts w:ascii="Arial" w:hAnsi="Arial" w:cs="Arial"/>
          <w:bCs/>
          <w:color w:val="000000"/>
          <w:shd w:val="clear" w:color="auto" w:fill="FFFFFF"/>
          <w:lang w:val="uk-UA"/>
        </w:rPr>
        <w:t>вони</w:t>
      </w:r>
      <w:r w:rsidR="00EE39A3">
        <w:rPr>
          <w:rFonts w:ascii="Arial" w:hAnsi="Arial" w:cs="Arial"/>
          <w:bCs/>
          <w:color w:val="000000"/>
          <w:shd w:val="clear" w:color="auto" w:fill="FFFFFF"/>
          <w:lang w:val="uk-UA"/>
        </w:rPr>
        <w:t xml:space="preserve"> є рамковими та</w:t>
      </w:r>
      <w:r w:rsidRPr="003006A8">
        <w:rPr>
          <w:rFonts w:ascii="Arial" w:hAnsi="Arial" w:cs="Arial"/>
          <w:bCs/>
          <w:color w:val="000000"/>
          <w:shd w:val="clear" w:color="auto" w:fill="FFFFFF"/>
          <w:lang w:val="uk-UA"/>
        </w:rPr>
        <w:t xml:space="preserve"> </w:t>
      </w:r>
      <w:r w:rsidR="00EE39A3">
        <w:rPr>
          <w:rFonts w:ascii="Arial" w:hAnsi="Arial" w:cs="Arial"/>
          <w:bCs/>
          <w:color w:val="000000"/>
          <w:shd w:val="clear" w:color="auto" w:fill="FFFFFF"/>
          <w:lang w:val="uk-UA"/>
        </w:rPr>
        <w:t>носять формальний характер. Для того, щоб програма</w:t>
      </w:r>
      <w:r w:rsidRPr="003006A8">
        <w:rPr>
          <w:rFonts w:ascii="Arial" w:hAnsi="Arial" w:cs="Arial"/>
          <w:bCs/>
          <w:color w:val="000000"/>
          <w:shd w:val="clear" w:color="auto" w:fill="FFFFFF"/>
          <w:lang w:val="uk-UA"/>
        </w:rPr>
        <w:t xml:space="preserve"> запрацювала, необхідно кожному з відомств прописати цільові програми з комплексами дій по відповідному для них напрямку із </w:t>
      </w:r>
      <w:r w:rsidR="00922601" w:rsidRPr="003006A8">
        <w:rPr>
          <w:rFonts w:ascii="Arial" w:hAnsi="Arial" w:cs="Arial"/>
          <w:bCs/>
          <w:color w:val="000000"/>
          <w:shd w:val="clear" w:color="auto" w:fill="FFFFFF"/>
          <w:lang w:val="uk-UA"/>
        </w:rPr>
        <w:t>зазначенням</w:t>
      </w:r>
      <w:r w:rsidRPr="003006A8">
        <w:rPr>
          <w:rFonts w:ascii="Arial" w:hAnsi="Arial" w:cs="Arial"/>
          <w:bCs/>
          <w:color w:val="000000"/>
          <w:shd w:val="clear" w:color="auto" w:fill="FFFFFF"/>
          <w:lang w:val="uk-UA"/>
        </w:rPr>
        <w:t xml:space="preserve"> ключових показників, кінцевого терміну виконання, та затвердити відповідальних осіб по </w:t>
      </w:r>
      <w:r w:rsidR="00EE39A3">
        <w:rPr>
          <w:rFonts w:ascii="Arial" w:hAnsi="Arial" w:cs="Arial"/>
          <w:bCs/>
          <w:color w:val="000000"/>
          <w:shd w:val="clear" w:color="auto" w:fill="FFFFFF"/>
          <w:lang w:val="uk-UA"/>
        </w:rPr>
        <w:t>кожному заходу у програмі. Д</w:t>
      </w:r>
      <w:r w:rsidRPr="003006A8">
        <w:rPr>
          <w:rFonts w:ascii="Arial" w:hAnsi="Arial" w:cs="Arial"/>
          <w:bCs/>
          <w:color w:val="000000"/>
          <w:shd w:val="clear" w:color="auto" w:fill="FFFFFF"/>
          <w:lang w:val="uk-UA"/>
        </w:rPr>
        <w:t>ля того, щоб</w:t>
      </w:r>
      <w:r w:rsidR="00EE39A3">
        <w:rPr>
          <w:rFonts w:ascii="Arial" w:hAnsi="Arial" w:cs="Arial"/>
          <w:bCs/>
          <w:color w:val="000000"/>
          <w:shd w:val="clear" w:color="auto" w:fill="FFFFFF"/>
          <w:lang w:val="uk-UA"/>
        </w:rPr>
        <w:t xml:space="preserve"> такі </w:t>
      </w:r>
      <w:r w:rsidRPr="003006A8">
        <w:rPr>
          <w:rFonts w:ascii="Arial" w:hAnsi="Arial" w:cs="Arial"/>
          <w:bCs/>
          <w:color w:val="000000"/>
          <w:shd w:val="clear" w:color="auto" w:fill="FFFFFF"/>
          <w:lang w:val="uk-UA"/>
        </w:rPr>
        <w:t>цільові програми</w:t>
      </w:r>
      <w:r w:rsidR="00EE39A3">
        <w:rPr>
          <w:rFonts w:ascii="Arial" w:hAnsi="Arial" w:cs="Arial"/>
          <w:bCs/>
          <w:color w:val="000000"/>
          <w:shd w:val="clear" w:color="auto" w:fill="FFFFFF"/>
          <w:lang w:val="uk-UA"/>
        </w:rPr>
        <w:t xml:space="preserve"> </w:t>
      </w:r>
      <w:r w:rsidR="00EE39A3" w:rsidRPr="003006A8">
        <w:rPr>
          <w:rFonts w:ascii="Arial" w:hAnsi="Arial" w:cs="Arial"/>
          <w:bCs/>
          <w:color w:val="000000"/>
          <w:shd w:val="clear" w:color="auto" w:fill="FFFFFF"/>
          <w:lang w:val="uk-UA"/>
        </w:rPr>
        <w:t>прописати</w:t>
      </w:r>
      <w:r w:rsidRPr="003006A8">
        <w:rPr>
          <w:rFonts w:ascii="Arial" w:hAnsi="Arial" w:cs="Arial"/>
          <w:bCs/>
          <w:color w:val="000000"/>
          <w:shd w:val="clear" w:color="auto" w:fill="FFFFFF"/>
          <w:lang w:val="uk-UA"/>
        </w:rPr>
        <w:t xml:space="preserve"> кожному з міністерств та відомств щодо підтримки, соціальної адаптації  та реінтеграції внутрішньо переміщених осіб, </w:t>
      </w:r>
      <w:r w:rsidR="00922601" w:rsidRPr="003006A8">
        <w:rPr>
          <w:rFonts w:ascii="Arial" w:hAnsi="Arial" w:cs="Arial"/>
          <w:bCs/>
          <w:color w:val="000000"/>
          <w:shd w:val="clear" w:color="auto" w:fill="FFFFFF"/>
          <w:lang w:val="uk-UA"/>
        </w:rPr>
        <w:t>необхідно</w:t>
      </w:r>
      <w:r w:rsidRPr="003006A8">
        <w:rPr>
          <w:rFonts w:ascii="Arial" w:hAnsi="Arial" w:cs="Arial"/>
          <w:bCs/>
          <w:color w:val="000000"/>
          <w:shd w:val="clear" w:color="auto" w:fill="FFFFFF"/>
          <w:lang w:val="uk-UA"/>
        </w:rPr>
        <w:t xml:space="preserve"> мати більше статистичної інформації відносно потреб ви</w:t>
      </w:r>
      <w:r w:rsidR="00EE39A3">
        <w:rPr>
          <w:rFonts w:ascii="Arial" w:hAnsi="Arial" w:cs="Arial"/>
          <w:bCs/>
          <w:color w:val="000000"/>
          <w:shd w:val="clear" w:color="auto" w:fill="FFFFFF"/>
          <w:lang w:val="uk-UA"/>
        </w:rPr>
        <w:t xml:space="preserve">щевказаної категорії громадян. Відповідно постає </w:t>
      </w:r>
      <w:r w:rsidRPr="003006A8">
        <w:rPr>
          <w:rFonts w:ascii="Arial" w:hAnsi="Arial" w:cs="Arial"/>
          <w:bCs/>
          <w:color w:val="000000"/>
          <w:shd w:val="clear" w:color="auto" w:fill="FFFFFF"/>
          <w:lang w:val="uk-UA"/>
        </w:rPr>
        <w:t xml:space="preserve">питання, щодо вдосконалення </w:t>
      </w:r>
      <w:r w:rsidRPr="003006A8">
        <w:rPr>
          <w:rFonts w:ascii="Arial" w:hAnsi="Arial" w:cs="Arial"/>
          <w:color w:val="000000"/>
          <w:shd w:val="clear" w:color="auto" w:fill="FFFFFF"/>
          <w:lang w:val="uk-UA"/>
        </w:rPr>
        <w:t>програмного забезпечення Єдиної інформаційної бази даних про внутрішньо переміщених осіб шляхом доповнення даними щодо розміщення, працевлаштування, рівня освіти, спеціалізації за професійною освітою та потреб і намірів переселених громадян</w:t>
      </w:r>
      <w:r w:rsidR="00EE39A3">
        <w:rPr>
          <w:rFonts w:ascii="Arial" w:hAnsi="Arial" w:cs="Arial"/>
          <w:color w:val="000000"/>
          <w:shd w:val="clear" w:color="auto" w:fill="FFFFFF"/>
          <w:lang w:val="uk-UA"/>
        </w:rPr>
        <w:t xml:space="preserve">. Необхідно, при реєстрації </w:t>
      </w:r>
      <w:r w:rsidRPr="003006A8">
        <w:rPr>
          <w:rFonts w:ascii="Arial" w:hAnsi="Arial" w:cs="Arial"/>
          <w:color w:val="000000"/>
          <w:shd w:val="clear" w:color="auto" w:fill="FFFFFF"/>
          <w:lang w:val="uk-UA"/>
        </w:rPr>
        <w:t>або подовже</w:t>
      </w:r>
      <w:r w:rsidR="00EE39A3">
        <w:rPr>
          <w:rFonts w:ascii="Arial" w:hAnsi="Arial" w:cs="Arial"/>
          <w:color w:val="000000"/>
          <w:shd w:val="clear" w:color="auto" w:fill="FFFFFF"/>
          <w:lang w:val="uk-UA"/>
        </w:rPr>
        <w:t>н</w:t>
      </w:r>
      <w:r w:rsidRPr="003006A8">
        <w:rPr>
          <w:rFonts w:ascii="Arial" w:hAnsi="Arial" w:cs="Arial"/>
          <w:color w:val="000000"/>
          <w:shd w:val="clear" w:color="auto" w:fill="FFFFFF"/>
          <w:lang w:val="uk-UA"/>
        </w:rPr>
        <w:t xml:space="preserve">ні дії довідки </w:t>
      </w:r>
      <w:r w:rsidR="00EE39A3">
        <w:rPr>
          <w:rFonts w:ascii="Arial" w:hAnsi="Arial" w:cs="Arial"/>
          <w:color w:val="000000"/>
          <w:shd w:val="clear" w:color="auto" w:fill="FFFFFF"/>
          <w:lang w:val="uk-UA"/>
        </w:rPr>
        <w:t>ВПО</w:t>
      </w:r>
      <w:r w:rsidR="00EE39A3" w:rsidRPr="003006A8">
        <w:rPr>
          <w:rFonts w:ascii="Arial" w:hAnsi="Arial" w:cs="Arial"/>
          <w:color w:val="000000"/>
          <w:shd w:val="clear" w:color="auto" w:fill="FFFFFF"/>
          <w:lang w:val="uk-UA"/>
        </w:rPr>
        <w:t xml:space="preserve"> </w:t>
      </w:r>
      <w:r w:rsidRPr="003006A8">
        <w:rPr>
          <w:rFonts w:ascii="Arial" w:hAnsi="Arial" w:cs="Arial"/>
          <w:color w:val="000000"/>
          <w:shd w:val="clear" w:color="auto" w:fill="FFFFFF"/>
          <w:lang w:val="uk-UA"/>
        </w:rPr>
        <w:t>розширити опитувальник по кожному напрямку потреб, для деталізації інформації і подальшого її використання при написанні цільових програм відповідними міністерствами.</w:t>
      </w:r>
      <w:r w:rsidR="00EE39A3">
        <w:rPr>
          <w:rFonts w:ascii="Arial" w:hAnsi="Arial" w:cs="Arial"/>
          <w:color w:val="000000"/>
          <w:shd w:val="clear" w:color="auto" w:fill="FFFFFF"/>
          <w:lang w:val="uk-UA"/>
        </w:rPr>
        <w:t xml:space="preserve"> </w:t>
      </w:r>
    </w:p>
    <w:p w:rsidR="001837E5" w:rsidRPr="00922601" w:rsidRDefault="001837E5" w:rsidP="004F52F4">
      <w:pPr>
        <w:jc w:val="both"/>
        <w:rPr>
          <w:rFonts w:ascii="Arial" w:hAnsi="Arial" w:cs="Arial"/>
          <w:lang w:val="uk-UA"/>
        </w:rPr>
      </w:pPr>
      <w:r w:rsidRPr="00922601">
        <w:rPr>
          <w:rFonts w:ascii="Arial" w:hAnsi="Arial" w:cs="Arial"/>
          <w:lang w:val="uk-UA"/>
        </w:rPr>
        <w:t>Згідно, статті 4</w:t>
      </w:r>
      <w:r w:rsidRPr="00922601">
        <w:rPr>
          <w:rFonts w:ascii="Arial" w:hAnsi="Arial" w:cs="Arial"/>
          <w:vertAlign w:val="superscript"/>
          <w:lang w:val="uk-UA"/>
        </w:rPr>
        <w:t xml:space="preserve">1 </w:t>
      </w:r>
      <w:r w:rsidRPr="00922601">
        <w:rPr>
          <w:rFonts w:ascii="Arial" w:hAnsi="Arial" w:cs="Arial"/>
          <w:lang w:val="uk-UA"/>
        </w:rPr>
        <w:t xml:space="preserve">Закону України «Про захист прав і свобод внутрішньо переміщених осіб» повинна бути створена єдина інформаційна база даних про внутрішньо переміщених осіб. Порядок створення, ведення та доступу до відомостей даної бази визначається Кабінетом Міністрів України. Дана стаття Закону деталізується постановою Кабінету Міністрів України №509 від 01 жовтня 2014 року </w:t>
      </w:r>
      <w:hyperlink r:id="rId14" w:history="1">
        <w:r w:rsidRPr="00922601">
          <w:rPr>
            <w:rStyle w:val="a8"/>
            <w:rFonts w:ascii="Arial" w:hAnsi="Arial" w:cs="Arial"/>
            <w:lang w:val="uk-UA"/>
          </w:rPr>
          <w:t>«Про облік внутрішньо переміщених осіб»</w:t>
        </w:r>
      </w:hyperlink>
      <w:r w:rsidR="00EE39A3">
        <w:rPr>
          <w:rFonts w:ascii="Arial" w:hAnsi="Arial" w:cs="Arial"/>
          <w:lang w:val="uk-UA"/>
        </w:rPr>
        <w:t>. У вільному доступі</w:t>
      </w:r>
      <w:r w:rsidR="00EE39A3" w:rsidRPr="00922601">
        <w:rPr>
          <w:rFonts w:ascii="Arial" w:hAnsi="Arial" w:cs="Arial"/>
          <w:lang w:val="uk-UA"/>
        </w:rPr>
        <w:t xml:space="preserve"> </w:t>
      </w:r>
      <w:r w:rsidRPr="00922601">
        <w:rPr>
          <w:rFonts w:ascii="Arial" w:hAnsi="Arial" w:cs="Arial"/>
          <w:lang w:val="uk-UA"/>
        </w:rPr>
        <w:t>документу, який регулює ведення єдиної бази даних ВПО</w:t>
      </w:r>
      <w:r w:rsidR="00EE39A3">
        <w:rPr>
          <w:rFonts w:ascii="Arial" w:hAnsi="Arial" w:cs="Arial"/>
          <w:lang w:val="uk-UA"/>
        </w:rPr>
        <w:t xml:space="preserve">, </w:t>
      </w:r>
      <w:r w:rsidRPr="00922601">
        <w:rPr>
          <w:rFonts w:ascii="Arial" w:hAnsi="Arial" w:cs="Arial"/>
          <w:lang w:val="uk-UA"/>
        </w:rPr>
        <w:t>експертам проекту знайти</w:t>
      </w:r>
      <w:r w:rsidR="00EE39A3">
        <w:rPr>
          <w:rFonts w:ascii="Arial" w:hAnsi="Arial" w:cs="Arial"/>
          <w:lang w:val="uk-UA"/>
        </w:rPr>
        <w:t xml:space="preserve"> не вдалося. Відповідно</w:t>
      </w:r>
      <w:r w:rsidRPr="00922601">
        <w:rPr>
          <w:rFonts w:ascii="Arial" w:hAnsi="Arial" w:cs="Arial"/>
          <w:lang w:val="uk-UA"/>
        </w:rPr>
        <w:t xml:space="preserve"> було вирішено з’ясувати, чи ведеться облік громадян по різним напрямкам.</w:t>
      </w:r>
    </w:p>
    <w:p w:rsidR="001837E5" w:rsidRPr="00922601" w:rsidRDefault="001837E5" w:rsidP="004F52F4">
      <w:pPr>
        <w:jc w:val="both"/>
        <w:rPr>
          <w:rFonts w:ascii="Arial" w:hAnsi="Arial" w:cs="Arial"/>
          <w:lang w:val="uk-UA"/>
        </w:rPr>
      </w:pPr>
      <w:r w:rsidRPr="00922601">
        <w:rPr>
          <w:rFonts w:ascii="Arial" w:hAnsi="Arial" w:cs="Arial"/>
          <w:lang w:val="uk-UA"/>
        </w:rPr>
        <w:t xml:space="preserve">Одне </w:t>
      </w:r>
      <w:r w:rsidR="00EE39A3">
        <w:rPr>
          <w:rFonts w:ascii="Arial" w:hAnsi="Arial" w:cs="Arial"/>
          <w:lang w:val="uk-UA"/>
        </w:rPr>
        <w:t>із запитань, яке було з</w:t>
      </w:r>
      <w:r w:rsidRPr="00922601">
        <w:rPr>
          <w:rFonts w:ascii="Arial" w:hAnsi="Arial" w:cs="Arial"/>
          <w:lang w:val="uk-UA"/>
        </w:rPr>
        <w:t>адано місцев</w:t>
      </w:r>
      <w:r w:rsidR="00EE39A3">
        <w:rPr>
          <w:rFonts w:ascii="Arial" w:hAnsi="Arial" w:cs="Arial"/>
          <w:lang w:val="uk-UA"/>
        </w:rPr>
        <w:t>им органам влади та ОМС стосувало</w:t>
      </w:r>
      <w:r w:rsidRPr="00922601">
        <w:rPr>
          <w:rFonts w:ascii="Arial" w:hAnsi="Arial" w:cs="Arial"/>
          <w:lang w:val="uk-UA"/>
        </w:rPr>
        <w:t>ся періодичності складання звітів про кількість ВПО та забезпечення їх прав та потреб</w:t>
      </w:r>
      <w:r w:rsidR="00EE39A3">
        <w:rPr>
          <w:rFonts w:ascii="Arial" w:hAnsi="Arial" w:cs="Arial"/>
          <w:lang w:val="uk-UA"/>
        </w:rPr>
        <w:t>, а</w:t>
      </w:r>
      <w:r w:rsidRPr="00922601">
        <w:rPr>
          <w:rFonts w:ascii="Arial" w:hAnsi="Arial" w:cs="Arial"/>
          <w:lang w:val="uk-UA"/>
        </w:rPr>
        <w:t xml:space="preserve"> та</w:t>
      </w:r>
      <w:r w:rsidR="00EE39A3">
        <w:rPr>
          <w:rFonts w:ascii="Arial" w:hAnsi="Arial" w:cs="Arial"/>
          <w:lang w:val="uk-UA"/>
        </w:rPr>
        <w:t>кож</w:t>
      </w:r>
      <w:r w:rsidRPr="00922601">
        <w:rPr>
          <w:rFonts w:ascii="Arial" w:hAnsi="Arial" w:cs="Arial"/>
          <w:lang w:val="uk-UA"/>
        </w:rPr>
        <w:t xml:space="preserve"> частот</w:t>
      </w:r>
      <w:r w:rsidR="00EE39A3">
        <w:rPr>
          <w:rFonts w:ascii="Arial" w:hAnsi="Arial" w:cs="Arial"/>
          <w:lang w:val="uk-UA"/>
        </w:rPr>
        <w:t>у оновлення такої інформації. В</w:t>
      </w:r>
      <w:r w:rsidRPr="00922601">
        <w:rPr>
          <w:rFonts w:ascii="Arial" w:hAnsi="Arial" w:cs="Arial"/>
          <w:lang w:val="uk-UA"/>
        </w:rPr>
        <w:t>иявилося, що порядку надання звітно</w:t>
      </w:r>
      <w:r w:rsidR="00EE39A3">
        <w:rPr>
          <w:rFonts w:ascii="Arial" w:hAnsi="Arial" w:cs="Arial"/>
          <w:lang w:val="uk-UA"/>
        </w:rPr>
        <w:t>сті з цього питання не існує. Ч</w:t>
      </w:r>
      <w:r w:rsidRPr="00922601">
        <w:rPr>
          <w:rFonts w:ascii="Arial" w:hAnsi="Arial" w:cs="Arial"/>
          <w:lang w:val="uk-UA"/>
        </w:rPr>
        <w:t>иновники з різних регіонів надають та оновлюють інформацію з різною періодичністю. У більшості випадків інформація оновлюється у базі щотижня. Але</w:t>
      </w:r>
      <w:r w:rsidR="00EE39A3">
        <w:rPr>
          <w:rFonts w:ascii="Arial" w:hAnsi="Arial" w:cs="Arial"/>
          <w:lang w:val="uk-UA"/>
        </w:rPr>
        <w:t xml:space="preserve"> в той же час</w:t>
      </w:r>
      <w:r w:rsidRPr="00922601">
        <w:rPr>
          <w:rFonts w:ascii="Arial" w:hAnsi="Arial" w:cs="Arial"/>
          <w:lang w:val="uk-UA"/>
        </w:rPr>
        <w:t xml:space="preserve"> були відповіді</w:t>
      </w:r>
      <w:r w:rsidR="00EE39A3">
        <w:rPr>
          <w:rFonts w:ascii="Arial" w:hAnsi="Arial" w:cs="Arial"/>
          <w:lang w:val="uk-UA"/>
        </w:rPr>
        <w:t>,</w:t>
      </w:r>
      <w:r w:rsidRPr="00922601">
        <w:rPr>
          <w:rFonts w:ascii="Arial" w:hAnsi="Arial" w:cs="Arial"/>
          <w:lang w:val="uk-UA"/>
        </w:rPr>
        <w:t xml:space="preserve"> наприклад</w:t>
      </w:r>
      <w:r w:rsidR="00EE39A3">
        <w:rPr>
          <w:rFonts w:ascii="Arial" w:hAnsi="Arial" w:cs="Arial"/>
          <w:lang w:val="uk-UA"/>
        </w:rPr>
        <w:t xml:space="preserve">, </w:t>
      </w:r>
      <w:r w:rsidRPr="00922601">
        <w:rPr>
          <w:rFonts w:ascii="Arial" w:hAnsi="Arial" w:cs="Arial"/>
          <w:lang w:val="uk-UA"/>
        </w:rPr>
        <w:t>і</w:t>
      </w:r>
      <w:r w:rsidR="00EE39A3">
        <w:rPr>
          <w:rFonts w:ascii="Arial" w:hAnsi="Arial" w:cs="Arial"/>
          <w:lang w:val="uk-UA"/>
        </w:rPr>
        <w:t>з</w:t>
      </w:r>
      <w:r w:rsidRPr="00922601">
        <w:rPr>
          <w:rFonts w:ascii="Arial" w:hAnsi="Arial" w:cs="Arial"/>
          <w:lang w:val="uk-UA"/>
        </w:rPr>
        <w:t xml:space="preserve"> Львівської області, що інформація оновлюється відповідно </w:t>
      </w:r>
      <w:r w:rsidR="00296FB1">
        <w:rPr>
          <w:rFonts w:ascii="Arial" w:hAnsi="Arial" w:cs="Arial"/>
          <w:lang w:val="uk-UA"/>
        </w:rPr>
        <w:t>до запитів установ вищого рівня</w:t>
      </w:r>
      <w:r w:rsidRPr="00922601">
        <w:rPr>
          <w:rFonts w:ascii="Arial" w:hAnsi="Arial" w:cs="Arial"/>
          <w:lang w:val="uk-UA"/>
        </w:rPr>
        <w:t xml:space="preserve"> або по мірі реєстрації ВПО. Петропавлівський район Дніпропетровської області надав відповідь, що інформацію оновлюють 2 рази на місяць. Місто Лозова Харківської обла</w:t>
      </w:r>
      <w:r w:rsidR="00296FB1">
        <w:rPr>
          <w:rFonts w:ascii="Arial" w:hAnsi="Arial" w:cs="Arial"/>
          <w:lang w:val="uk-UA"/>
        </w:rPr>
        <w:t>сті оновлює інформацію постійно</w:t>
      </w:r>
      <w:r w:rsidRPr="00922601">
        <w:rPr>
          <w:rFonts w:ascii="Arial" w:hAnsi="Arial" w:cs="Arial"/>
          <w:lang w:val="uk-UA"/>
        </w:rPr>
        <w:t xml:space="preserve"> бо воно розташовано вздовж залізничної колії</w:t>
      </w:r>
      <w:r w:rsidR="00296FB1">
        <w:rPr>
          <w:rFonts w:ascii="Arial" w:hAnsi="Arial" w:cs="Arial"/>
          <w:lang w:val="uk-UA"/>
        </w:rPr>
        <w:t>,</w:t>
      </w:r>
      <w:r w:rsidRPr="00922601">
        <w:rPr>
          <w:rFonts w:ascii="Arial" w:hAnsi="Arial" w:cs="Arial"/>
          <w:lang w:val="uk-UA"/>
        </w:rPr>
        <w:t xml:space="preserve"> яка поєднує Донецьку область з цен</w:t>
      </w:r>
      <w:r w:rsidR="00296FB1">
        <w:rPr>
          <w:rFonts w:ascii="Arial" w:hAnsi="Arial" w:cs="Arial"/>
          <w:lang w:val="uk-UA"/>
        </w:rPr>
        <w:t>тральною та північною Україною. По факту</w:t>
      </w:r>
      <w:r w:rsidRPr="00922601">
        <w:rPr>
          <w:rFonts w:ascii="Arial" w:hAnsi="Arial" w:cs="Arial"/>
          <w:lang w:val="uk-UA"/>
        </w:rPr>
        <w:t xml:space="preserve"> багатьом переселенцям було зручно за</w:t>
      </w:r>
      <w:r w:rsidR="00296FB1">
        <w:rPr>
          <w:rFonts w:ascii="Arial" w:hAnsi="Arial" w:cs="Arial"/>
          <w:lang w:val="uk-UA"/>
        </w:rPr>
        <w:t>реєструватись в даному місті, оскільки звідти</w:t>
      </w:r>
      <w:r w:rsidRPr="00922601">
        <w:rPr>
          <w:rFonts w:ascii="Arial" w:hAnsi="Arial" w:cs="Arial"/>
          <w:lang w:val="uk-UA"/>
        </w:rPr>
        <w:t xml:space="preserve"> зручно їздити та перевіряти стан власного майна на непідконтрольній території. </w:t>
      </w:r>
    </w:p>
    <w:p w:rsidR="001837E5" w:rsidRPr="00922601" w:rsidRDefault="001837E5" w:rsidP="004F52F4">
      <w:pPr>
        <w:jc w:val="both"/>
        <w:rPr>
          <w:rFonts w:ascii="Arial" w:hAnsi="Arial" w:cs="Arial"/>
          <w:lang w:val="uk-UA"/>
        </w:rPr>
      </w:pPr>
      <w:r w:rsidRPr="00922601">
        <w:rPr>
          <w:rFonts w:ascii="Arial" w:hAnsi="Arial" w:cs="Arial"/>
          <w:lang w:val="uk-UA"/>
        </w:rPr>
        <w:t>Що стосується періодичності складання звітів про кількість ВПО та забезпеч</w:t>
      </w:r>
      <w:r w:rsidR="00296FB1">
        <w:rPr>
          <w:rFonts w:ascii="Arial" w:hAnsi="Arial" w:cs="Arial"/>
          <w:lang w:val="uk-UA"/>
        </w:rPr>
        <w:t>ення їх прав та потреб, то вони</w:t>
      </w:r>
      <w:r w:rsidRPr="00922601">
        <w:rPr>
          <w:rFonts w:ascii="Arial" w:hAnsi="Arial" w:cs="Arial"/>
          <w:lang w:val="uk-UA"/>
        </w:rPr>
        <w:t xml:space="preserve"> у більшості випадків готуються щотижня, а у віддалених районах та містах </w:t>
      </w:r>
      <w:r w:rsidRPr="00922601">
        <w:rPr>
          <w:rFonts w:ascii="Arial" w:hAnsi="Arial" w:cs="Arial"/>
          <w:lang w:val="uk-UA"/>
        </w:rPr>
        <w:lastRenderedPageBreak/>
        <w:t>щомісячно</w:t>
      </w:r>
      <w:r w:rsidR="00296FB1">
        <w:rPr>
          <w:rFonts w:ascii="Arial" w:hAnsi="Arial" w:cs="Arial"/>
          <w:lang w:val="uk-UA"/>
        </w:rPr>
        <w:t>, зокрема в Гуляйпільському</w:t>
      </w:r>
      <w:r w:rsidRPr="00922601">
        <w:rPr>
          <w:rFonts w:ascii="Arial" w:hAnsi="Arial" w:cs="Arial"/>
          <w:lang w:val="uk-UA"/>
        </w:rPr>
        <w:t xml:space="preserve"> </w:t>
      </w:r>
      <w:r w:rsidR="00296FB1">
        <w:rPr>
          <w:rFonts w:ascii="Arial" w:hAnsi="Arial" w:cs="Arial"/>
          <w:lang w:val="uk-UA"/>
        </w:rPr>
        <w:t>та Вільнянському районі</w:t>
      </w:r>
      <w:r w:rsidRPr="00922601">
        <w:rPr>
          <w:rFonts w:ascii="Arial" w:hAnsi="Arial" w:cs="Arial"/>
          <w:lang w:val="uk-UA"/>
        </w:rPr>
        <w:t xml:space="preserve"> Запорізької області. Така</w:t>
      </w:r>
      <w:r w:rsidR="00294417" w:rsidRPr="00922601">
        <w:rPr>
          <w:rFonts w:ascii="Arial" w:hAnsi="Arial" w:cs="Arial"/>
          <w:lang w:val="uk-UA"/>
        </w:rPr>
        <w:t xml:space="preserve"> </w:t>
      </w:r>
      <w:r w:rsidRPr="00922601">
        <w:rPr>
          <w:rFonts w:ascii="Arial" w:hAnsi="Arial" w:cs="Arial"/>
          <w:lang w:val="uk-UA"/>
        </w:rPr>
        <w:t xml:space="preserve"> ситуація у Львівській області.</w:t>
      </w:r>
    </w:p>
    <w:p w:rsidR="001837E5" w:rsidRPr="00922601" w:rsidRDefault="001837E5" w:rsidP="004F52F4">
      <w:pPr>
        <w:jc w:val="both"/>
        <w:rPr>
          <w:rFonts w:ascii="Arial" w:hAnsi="Arial" w:cs="Arial"/>
          <w:lang w:val="uk-UA"/>
        </w:rPr>
      </w:pPr>
      <w:r w:rsidRPr="00922601">
        <w:rPr>
          <w:rFonts w:ascii="Arial" w:hAnsi="Arial" w:cs="Arial"/>
          <w:lang w:val="uk-UA"/>
        </w:rPr>
        <w:t>Окреме</w:t>
      </w:r>
      <w:r w:rsidR="00296FB1">
        <w:rPr>
          <w:rFonts w:ascii="Arial" w:hAnsi="Arial" w:cs="Arial"/>
          <w:lang w:val="uk-UA"/>
        </w:rPr>
        <w:t xml:space="preserve"> питання яким ми зацікавилися – </w:t>
      </w:r>
      <w:r w:rsidRPr="00922601">
        <w:rPr>
          <w:rFonts w:ascii="Arial" w:hAnsi="Arial" w:cs="Arial"/>
          <w:lang w:val="uk-UA"/>
        </w:rPr>
        <w:t>чи співпадає кількість осіб, які звернулися за отриманням довідки про взяття на облік ВПО з кількістю осіб, які були поставлені на облік. Виявилось, що дані цифри співпадають у більше ніж 90% відповідей. І це не поганий показник, бо тільки десята частина не змогла підтвердити своє проживання у Донецькій, Луганській областях</w:t>
      </w:r>
      <w:r w:rsidR="00294417" w:rsidRPr="00922601">
        <w:rPr>
          <w:rFonts w:ascii="Arial" w:hAnsi="Arial" w:cs="Arial"/>
          <w:lang w:val="uk-UA"/>
        </w:rPr>
        <w:t xml:space="preserve"> та у Автономній </w:t>
      </w:r>
      <w:r w:rsidR="00296FB1">
        <w:rPr>
          <w:rFonts w:ascii="Arial" w:hAnsi="Arial" w:cs="Arial"/>
          <w:lang w:val="uk-UA"/>
        </w:rPr>
        <w:t xml:space="preserve">Республіці Крим. </w:t>
      </w:r>
    </w:p>
    <w:p w:rsidR="001837E5" w:rsidRPr="00922601" w:rsidRDefault="00296FB1" w:rsidP="004F52F4">
      <w:pPr>
        <w:tabs>
          <w:tab w:val="left" w:pos="284"/>
        </w:tabs>
        <w:spacing w:before="240" w:after="0" w:line="276" w:lineRule="auto"/>
        <w:jc w:val="both"/>
        <w:rPr>
          <w:rFonts w:ascii="Arial" w:hAnsi="Arial" w:cs="Arial"/>
          <w:color w:val="000000"/>
          <w:shd w:val="clear" w:color="auto" w:fill="FFFFFF"/>
          <w:lang w:val="uk-UA"/>
        </w:rPr>
      </w:pPr>
      <w:r>
        <w:rPr>
          <w:rFonts w:ascii="Arial" w:hAnsi="Arial" w:cs="Arial"/>
          <w:lang w:val="uk-UA"/>
        </w:rPr>
        <w:t>Окремої уваги заслуговує</w:t>
      </w:r>
      <w:r w:rsidR="001837E5" w:rsidRPr="00922601">
        <w:rPr>
          <w:rFonts w:ascii="Arial" w:hAnsi="Arial" w:cs="Arial"/>
          <w:lang w:val="uk-UA"/>
        </w:rPr>
        <w:t xml:space="preserve"> аналіз дуже важли</w:t>
      </w:r>
      <w:r>
        <w:rPr>
          <w:rFonts w:ascii="Arial" w:hAnsi="Arial" w:cs="Arial"/>
          <w:lang w:val="uk-UA"/>
        </w:rPr>
        <w:t>вої категорії населення, яка покищо не може сама себе представляти</w:t>
      </w:r>
      <w:r w:rsidR="001837E5" w:rsidRPr="00922601">
        <w:rPr>
          <w:rFonts w:ascii="Arial" w:hAnsi="Arial" w:cs="Arial"/>
          <w:lang w:val="uk-UA"/>
        </w:rPr>
        <w:t xml:space="preserve"> без допомоги </w:t>
      </w:r>
      <w:r>
        <w:rPr>
          <w:rFonts w:ascii="Arial" w:hAnsi="Arial" w:cs="Arial"/>
          <w:lang w:val="uk-UA"/>
        </w:rPr>
        <w:t>дорослих – це діти. Тривалий час була серйозна проблема</w:t>
      </w:r>
      <w:r w:rsidR="001837E5" w:rsidRPr="00922601">
        <w:rPr>
          <w:rFonts w:ascii="Arial" w:hAnsi="Arial" w:cs="Arial"/>
          <w:lang w:val="uk-UA"/>
        </w:rPr>
        <w:t xml:space="preserve"> щодо постановки на облік дітей-ВПО, які перетинали л</w:t>
      </w:r>
      <w:r>
        <w:rPr>
          <w:rFonts w:ascii="Arial" w:hAnsi="Arial" w:cs="Arial"/>
          <w:lang w:val="uk-UA"/>
        </w:rPr>
        <w:t>інію розмежування без батьків, і</w:t>
      </w:r>
      <w:r w:rsidR="001837E5" w:rsidRPr="00922601">
        <w:rPr>
          <w:rFonts w:ascii="Arial" w:hAnsi="Arial" w:cs="Arial"/>
          <w:lang w:val="uk-UA"/>
        </w:rPr>
        <w:t xml:space="preserve"> які не могли заре</w:t>
      </w:r>
      <w:r>
        <w:rPr>
          <w:rFonts w:ascii="Arial" w:hAnsi="Arial" w:cs="Arial"/>
          <w:lang w:val="uk-UA"/>
        </w:rPr>
        <w:t>єструватись та отримати довідку</w:t>
      </w:r>
      <w:r w:rsidR="00BF08C6">
        <w:rPr>
          <w:rFonts w:ascii="Arial" w:hAnsi="Arial" w:cs="Arial"/>
          <w:lang w:val="uk-UA"/>
        </w:rPr>
        <w:t>,</w:t>
      </w:r>
      <w:r w:rsidR="001837E5" w:rsidRPr="00922601">
        <w:rPr>
          <w:rFonts w:ascii="Arial" w:hAnsi="Arial" w:cs="Arial"/>
          <w:lang w:val="uk-UA"/>
        </w:rPr>
        <w:t xml:space="preserve"> а</w:t>
      </w:r>
      <w:r w:rsidR="00BF08C6">
        <w:rPr>
          <w:rFonts w:ascii="Arial" w:hAnsi="Arial" w:cs="Arial"/>
          <w:lang w:val="uk-UA"/>
        </w:rPr>
        <w:t xml:space="preserve"> також отримати ад</w:t>
      </w:r>
      <w:r w:rsidR="001837E5" w:rsidRPr="00922601">
        <w:rPr>
          <w:rFonts w:ascii="Arial" w:hAnsi="Arial" w:cs="Arial"/>
          <w:lang w:val="uk-UA"/>
        </w:rPr>
        <w:t>ресну допомогу</w:t>
      </w:r>
      <w:r w:rsidR="00BF08C6">
        <w:rPr>
          <w:rFonts w:ascii="Arial" w:hAnsi="Arial" w:cs="Arial"/>
          <w:lang w:val="uk-UA"/>
        </w:rPr>
        <w:t xml:space="preserve">. </w:t>
      </w:r>
      <w:r w:rsidR="001837E5" w:rsidRPr="00922601">
        <w:rPr>
          <w:rFonts w:ascii="Arial" w:hAnsi="Arial" w:cs="Arial"/>
          <w:lang w:val="uk-UA"/>
        </w:rPr>
        <w:t xml:space="preserve">Дана ситуація змінилася тільки після прийняття </w:t>
      </w:r>
      <w:hyperlink r:id="rId15" w:history="1">
        <w:r w:rsidR="001837E5" w:rsidRPr="00922601">
          <w:rPr>
            <w:rStyle w:val="a8"/>
            <w:rFonts w:ascii="Arial" w:hAnsi="Arial" w:cs="Arial"/>
            <w:lang w:val="uk-UA"/>
          </w:rPr>
          <w:t>Постанови Кабінету Міністрів України №636 від 26 серпня 2015 року</w:t>
        </w:r>
      </w:hyperlink>
      <w:r w:rsidR="001837E5" w:rsidRPr="00922601">
        <w:rPr>
          <w:rFonts w:ascii="Arial" w:hAnsi="Arial" w:cs="Arial"/>
          <w:lang w:val="uk-UA"/>
        </w:rPr>
        <w:t>. Дітей-ВПО змогли реєструвати не тільки батьки, а також законні представники дитини-сироти або дитини, батьків якої позбавлено б</w:t>
      </w:r>
      <w:r w:rsidR="00BF08C6">
        <w:rPr>
          <w:rFonts w:ascii="Arial" w:hAnsi="Arial" w:cs="Arial"/>
          <w:lang w:val="uk-UA"/>
        </w:rPr>
        <w:t>атьківського піклування; служба</w:t>
      </w:r>
      <w:r w:rsidR="001837E5" w:rsidRPr="00922601">
        <w:rPr>
          <w:rFonts w:ascii="Arial" w:hAnsi="Arial" w:cs="Arial"/>
          <w:lang w:val="uk-UA"/>
        </w:rPr>
        <w:t xml:space="preserve"> у справах дітей, якщо дитину перевезли: </w:t>
      </w:r>
      <w:r w:rsidR="001837E5" w:rsidRPr="00922601">
        <w:rPr>
          <w:rFonts w:ascii="Arial" w:hAnsi="Arial" w:cs="Arial"/>
          <w:color w:val="000000"/>
          <w:shd w:val="clear" w:color="auto" w:fill="FFFFFF"/>
          <w:lang w:val="uk-UA"/>
        </w:rPr>
        <w:t>у супроводі родичів (баби, діда, повнолітніх тітки, дядька, брата, сестри), знайомих чи самостійно, у зв’язку із зарахуванням на навчання до професійно-технічного або вищого навчального закладу за місцем переселення. Нижче наводяться дані про кількість зареєстрованих дітей ВПО у досліджуваних регіонах та дітей ВПО, які були переміщені без батьків.</w:t>
      </w:r>
    </w:p>
    <w:p w:rsidR="00937490" w:rsidRPr="00922601" w:rsidRDefault="00937490" w:rsidP="001837E5">
      <w:pPr>
        <w:tabs>
          <w:tab w:val="left" w:pos="284"/>
        </w:tabs>
        <w:spacing w:before="240" w:after="0" w:line="276" w:lineRule="auto"/>
        <w:jc w:val="both"/>
        <w:rPr>
          <w:rFonts w:ascii="Arial" w:hAnsi="Arial" w:cs="Arial"/>
          <w:color w:val="000000"/>
          <w:sz w:val="24"/>
          <w:szCs w:val="24"/>
          <w:shd w:val="clear" w:color="auto" w:fill="FFFFFF"/>
          <w:lang w:val="uk-UA"/>
        </w:rPr>
      </w:pPr>
      <w:r w:rsidRPr="00922601">
        <w:rPr>
          <w:noProof/>
          <w:lang w:val="uk-UA" w:eastAsia="uk-UA"/>
        </w:rPr>
        <w:drawing>
          <wp:inline distT="0" distB="0" distL="0" distR="0" wp14:anchorId="5CDCA5FA" wp14:editId="17D84F4D">
            <wp:extent cx="6120765" cy="2509284"/>
            <wp:effectExtent l="0" t="0" r="13335" b="57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7490" w:rsidRPr="00922601" w:rsidRDefault="00937490" w:rsidP="004F52F4">
      <w:pPr>
        <w:jc w:val="both"/>
        <w:rPr>
          <w:rFonts w:ascii="Arial" w:hAnsi="Arial" w:cs="Arial"/>
          <w:color w:val="000000"/>
          <w:shd w:val="clear" w:color="auto" w:fill="FFFFFF"/>
          <w:lang w:val="uk-UA"/>
        </w:rPr>
      </w:pPr>
      <w:r w:rsidRPr="00922601">
        <w:rPr>
          <w:rFonts w:ascii="Arial" w:hAnsi="Arial" w:cs="Arial"/>
          <w:lang w:val="uk-UA"/>
        </w:rPr>
        <w:t xml:space="preserve">У статті 12 ЗУ «Про захист прав і свобод внутрішньо переміщених осіб» вказані підстави </w:t>
      </w:r>
      <w:r w:rsidRPr="00922601">
        <w:rPr>
          <w:rFonts w:ascii="Arial" w:hAnsi="Arial" w:cs="Arial"/>
          <w:color w:val="000000"/>
          <w:shd w:val="clear" w:color="auto" w:fill="FFFFFF"/>
          <w:lang w:val="uk-UA"/>
        </w:rPr>
        <w:t>для скасування дії довідки про взяття на облік внутрішньо переміщеної особи та внесення відомостей про це в Єдину інформаційну базу даних про внутрішньо переміщених осіб. Такими підставами є обставини, за яких внутрішньо переміщена особа:</w:t>
      </w:r>
    </w:p>
    <w:p w:rsidR="00937490" w:rsidRPr="00922601" w:rsidRDefault="00937490" w:rsidP="004F52F4">
      <w:pPr>
        <w:pStyle w:val="rvps2"/>
        <w:shd w:val="clear" w:color="auto" w:fill="FFFFFF"/>
        <w:spacing w:before="0" w:beforeAutospacing="0" w:after="150" w:afterAutospacing="0"/>
        <w:ind w:firstLine="450"/>
        <w:jc w:val="both"/>
        <w:textAlignment w:val="baseline"/>
        <w:rPr>
          <w:rFonts w:ascii="Arial" w:hAnsi="Arial" w:cs="Arial"/>
          <w:color w:val="000000"/>
          <w:sz w:val="22"/>
          <w:szCs w:val="22"/>
          <w:lang w:val="uk-UA"/>
        </w:rPr>
      </w:pPr>
      <w:r w:rsidRPr="00922601">
        <w:rPr>
          <w:rFonts w:ascii="Arial" w:hAnsi="Arial" w:cs="Arial"/>
          <w:color w:val="000000"/>
          <w:sz w:val="22"/>
          <w:szCs w:val="22"/>
          <w:lang w:val="uk-UA"/>
        </w:rPr>
        <w:t>1) подала заяву про відмову від довідки;</w:t>
      </w:r>
    </w:p>
    <w:p w:rsidR="00937490" w:rsidRPr="00922601" w:rsidRDefault="00937490" w:rsidP="004F52F4">
      <w:pPr>
        <w:pStyle w:val="rvps2"/>
        <w:shd w:val="clear" w:color="auto" w:fill="FFFFFF"/>
        <w:spacing w:before="0" w:beforeAutospacing="0" w:after="0" w:afterAutospacing="0"/>
        <w:ind w:firstLine="450"/>
        <w:jc w:val="both"/>
        <w:textAlignment w:val="baseline"/>
        <w:rPr>
          <w:rFonts w:ascii="Arial" w:hAnsi="Arial" w:cs="Arial"/>
          <w:color w:val="000000"/>
          <w:sz w:val="22"/>
          <w:szCs w:val="22"/>
          <w:lang w:val="uk-UA"/>
        </w:rPr>
      </w:pPr>
      <w:bookmarkStart w:id="3" w:name="n174"/>
      <w:bookmarkEnd w:id="3"/>
      <w:r w:rsidRPr="00922601">
        <w:rPr>
          <w:rFonts w:ascii="Arial" w:hAnsi="Arial" w:cs="Arial"/>
          <w:color w:val="000000"/>
          <w:sz w:val="22"/>
          <w:szCs w:val="22"/>
          <w:lang w:val="uk-UA"/>
        </w:rPr>
        <w:t>2) скоїла злочин: дії, спрямовані на насильницьку зміну чи повалення конституційного ладу або на захоплення державної влади; посягання на територіальну цілісність і недоторканність України; терористичний акт; втягнення у вчинення терористичного акту; публічні заклики до вчинення терористичного акту; створення терористичної групи чи терористичної організації; сприяння вчиненню терористичного акту; фінансування тероризму; здійснення геноциду, злочину проти людяності або військового злочину;</w:t>
      </w:r>
    </w:p>
    <w:p w:rsidR="00937490" w:rsidRPr="00922601" w:rsidRDefault="00937490" w:rsidP="004F52F4">
      <w:pPr>
        <w:pStyle w:val="rvps2"/>
        <w:shd w:val="clear" w:color="auto" w:fill="FFFFFF"/>
        <w:spacing w:before="0" w:beforeAutospacing="0" w:after="0" w:afterAutospacing="0"/>
        <w:ind w:firstLine="450"/>
        <w:jc w:val="both"/>
        <w:textAlignment w:val="baseline"/>
        <w:rPr>
          <w:rFonts w:ascii="Arial" w:hAnsi="Arial" w:cs="Arial"/>
          <w:color w:val="000000"/>
          <w:sz w:val="22"/>
          <w:szCs w:val="22"/>
          <w:lang w:val="uk-UA"/>
        </w:rPr>
      </w:pPr>
      <w:bookmarkStart w:id="4" w:name="n175"/>
      <w:bookmarkEnd w:id="4"/>
      <w:r w:rsidRPr="00922601">
        <w:rPr>
          <w:rFonts w:ascii="Arial" w:hAnsi="Arial" w:cs="Arial"/>
          <w:color w:val="000000"/>
          <w:sz w:val="22"/>
          <w:szCs w:val="22"/>
          <w:lang w:val="uk-UA"/>
        </w:rPr>
        <w:t>3) повернулася до покинутого місця постійного проживання;</w:t>
      </w:r>
    </w:p>
    <w:p w:rsidR="00937490" w:rsidRPr="00922601" w:rsidRDefault="00937490" w:rsidP="004F52F4">
      <w:pPr>
        <w:pStyle w:val="rvps2"/>
        <w:shd w:val="clear" w:color="auto" w:fill="FFFFFF"/>
        <w:spacing w:before="0" w:beforeAutospacing="0" w:after="0" w:afterAutospacing="0"/>
        <w:ind w:firstLine="450"/>
        <w:jc w:val="both"/>
        <w:textAlignment w:val="baseline"/>
        <w:rPr>
          <w:rFonts w:ascii="Arial" w:hAnsi="Arial" w:cs="Arial"/>
          <w:color w:val="000000"/>
          <w:sz w:val="22"/>
          <w:szCs w:val="22"/>
          <w:lang w:val="uk-UA"/>
        </w:rPr>
      </w:pPr>
      <w:bookmarkStart w:id="5" w:name="n176"/>
      <w:bookmarkEnd w:id="5"/>
      <w:r w:rsidRPr="00922601">
        <w:rPr>
          <w:rFonts w:ascii="Arial" w:hAnsi="Arial" w:cs="Arial"/>
          <w:color w:val="000000"/>
          <w:sz w:val="22"/>
          <w:szCs w:val="22"/>
          <w:lang w:val="uk-UA"/>
        </w:rPr>
        <w:t>4) виїхала на постійне місце проживання за кордон;</w:t>
      </w:r>
    </w:p>
    <w:p w:rsidR="00937490" w:rsidRPr="00922601" w:rsidRDefault="00937490" w:rsidP="004F52F4">
      <w:pPr>
        <w:pStyle w:val="rvps2"/>
        <w:shd w:val="clear" w:color="auto" w:fill="FFFFFF"/>
        <w:spacing w:before="0" w:beforeAutospacing="0" w:after="0" w:afterAutospacing="0"/>
        <w:ind w:firstLine="450"/>
        <w:jc w:val="both"/>
        <w:textAlignment w:val="baseline"/>
        <w:rPr>
          <w:rFonts w:ascii="Arial" w:hAnsi="Arial" w:cs="Arial"/>
          <w:color w:val="000000"/>
          <w:sz w:val="22"/>
          <w:szCs w:val="22"/>
          <w:lang w:val="uk-UA"/>
        </w:rPr>
      </w:pPr>
      <w:bookmarkStart w:id="6" w:name="n177"/>
      <w:bookmarkEnd w:id="6"/>
      <w:r w:rsidRPr="00922601">
        <w:rPr>
          <w:rFonts w:ascii="Arial" w:hAnsi="Arial" w:cs="Arial"/>
          <w:color w:val="000000"/>
          <w:sz w:val="22"/>
          <w:szCs w:val="22"/>
          <w:lang w:val="uk-UA"/>
        </w:rPr>
        <w:t>5) подала завідомо недостовірні відомості.</w:t>
      </w:r>
    </w:p>
    <w:p w:rsidR="00937490" w:rsidRPr="00922601" w:rsidRDefault="00BF08C6" w:rsidP="004F52F4">
      <w:pPr>
        <w:pStyle w:val="rvps2"/>
        <w:shd w:val="clear" w:color="auto" w:fill="FFFFFF"/>
        <w:spacing w:before="0" w:beforeAutospacing="0" w:after="0" w:afterAutospacing="0"/>
        <w:jc w:val="both"/>
        <w:textAlignment w:val="baseline"/>
        <w:rPr>
          <w:rFonts w:ascii="Arial" w:hAnsi="Arial" w:cs="Arial"/>
          <w:color w:val="000000"/>
          <w:sz w:val="22"/>
          <w:szCs w:val="22"/>
          <w:lang w:val="uk-UA"/>
        </w:rPr>
      </w:pPr>
      <w:r>
        <w:rPr>
          <w:rFonts w:ascii="Arial" w:hAnsi="Arial" w:cs="Arial"/>
          <w:color w:val="000000"/>
          <w:sz w:val="22"/>
          <w:szCs w:val="22"/>
          <w:lang w:val="uk-UA"/>
        </w:rPr>
        <w:lastRenderedPageBreak/>
        <w:t>С</w:t>
      </w:r>
      <w:r w:rsidR="00937490" w:rsidRPr="00922601">
        <w:rPr>
          <w:rFonts w:ascii="Arial" w:hAnsi="Arial" w:cs="Arial"/>
          <w:color w:val="000000"/>
          <w:sz w:val="22"/>
          <w:szCs w:val="22"/>
          <w:lang w:val="uk-UA"/>
        </w:rPr>
        <w:t>татистика щодо скасування дії довідки у досліджуваних регіонах</w:t>
      </w:r>
      <w:r>
        <w:rPr>
          <w:rFonts w:ascii="Arial" w:hAnsi="Arial" w:cs="Arial"/>
          <w:color w:val="000000"/>
          <w:sz w:val="22"/>
          <w:szCs w:val="22"/>
          <w:lang w:val="uk-UA"/>
        </w:rPr>
        <w:t xml:space="preserve"> виглядає таким чином:</w:t>
      </w:r>
    </w:p>
    <w:p w:rsidR="00937490" w:rsidRPr="00922601" w:rsidRDefault="00937490" w:rsidP="001837E5">
      <w:pPr>
        <w:tabs>
          <w:tab w:val="left" w:pos="284"/>
        </w:tabs>
        <w:spacing w:before="240" w:after="0" w:line="276" w:lineRule="auto"/>
        <w:jc w:val="both"/>
        <w:rPr>
          <w:rFonts w:ascii="Arial" w:hAnsi="Arial" w:cs="Arial"/>
          <w:color w:val="000000"/>
          <w:sz w:val="24"/>
          <w:szCs w:val="24"/>
          <w:shd w:val="clear" w:color="auto" w:fill="FFFFFF"/>
          <w:lang w:val="uk-UA"/>
        </w:rPr>
      </w:pPr>
      <w:r w:rsidRPr="00922601">
        <w:rPr>
          <w:noProof/>
          <w:lang w:val="uk-UA" w:eastAsia="uk-UA"/>
        </w:rPr>
        <w:drawing>
          <wp:inline distT="0" distB="0" distL="0" distR="0" wp14:anchorId="6066EA87" wp14:editId="674027AA">
            <wp:extent cx="6105525" cy="321945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7490" w:rsidRPr="00922601" w:rsidRDefault="00937490" w:rsidP="001837E5">
      <w:pPr>
        <w:tabs>
          <w:tab w:val="left" w:pos="284"/>
        </w:tabs>
        <w:spacing w:before="240" w:after="0" w:line="276" w:lineRule="auto"/>
        <w:jc w:val="both"/>
        <w:rPr>
          <w:rFonts w:ascii="Arial" w:hAnsi="Arial" w:cs="Arial"/>
          <w:color w:val="000000"/>
          <w:lang w:val="uk-UA"/>
        </w:rPr>
      </w:pPr>
      <w:r w:rsidRPr="00922601">
        <w:rPr>
          <w:rFonts w:ascii="Arial" w:hAnsi="Arial" w:cs="Arial"/>
          <w:color w:val="000000"/>
          <w:lang w:val="uk-UA"/>
        </w:rPr>
        <w:t>Окремо наведена кількість ВПО, яких знято з обліку з причини повернення до покинутого місця постійного проживання.</w:t>
      </w:r>
    </w:p>
    <w:p w:rsidR="00937490" w:rsidRPr="00922601" w:rsidRDefault="00937490" w:rsidP="001837E5">
      <w:pPr>
        <w:tabs>
          <w:tab w:val="left" w:pos="284"/>
        </w:tabs>
        <w:spacing w:before="240" w:after="0" w:line="276" w:lineRule="auto"/>
        <w:jc w:val="both"/>
        <w:rPr>
          <w:rFonts w:ascii="Arial" w:hAnsi="Arial" w:cs="Arial"/>
          <w:color w:val="000000"/>
          <w:sz w:val="24"/>
          <w:szCs w:val="24"/>
          <w:shd w:val="clear" w:color="auto" w:fill="FFFFFF"/>
          <w:lang w:val="uk-UA"/>
        </w:rPr>
      </w:pPr>
      <w:r w:rsidRPr="00922601">
        <w:rPr>
          <w:noProof/>
          <w:lang w:val="uk-UA" w:eastAsia="uk-UA"/>
        </w:rPr>
        <w:drawing>
          <wp:inline distT="0" distB="0" distL="0" distR="0" wp14:anchorId="233E90CE" wp14:editId="324605D4">
            <wp:extent cx="6076950" cy="29146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516B" w:rsidRPr="00922601" w:rsidRDefault="0035516B" w:rsidP="00E151A9">
      <w:pPr>
        <w:tabs>
          <w:tab w:val="left" w:pos="284"/>
        </w:tabs>
        <w:spacing w:before="240" w:after="0" w:line="276" w:lineRule="auto"/>
        <w:jc w:val="both"/>
        <w:rPr>
          <w:rFonts w:ascii="Arial" w:hAnsi="Arial" w:cs="Arial"/>
          <w:b/>
          <w:color w:val="000000"/>
          <w:sz w:val="24"/>
          <w:szCs w:val="24"/>
          <w:shd w:val="clear" w:color="auto" w:fill="FFFFFF"/>
          <w:lang w:val="uk-UA"/>
        </w:rPr>
      </w:pPr>
      <w:r w:rsidRPr="00922601">
        <w:rPr>
          <w:rFonts w:ascii="Arial" w:hAnsi="Arial" w:cs="Arial"/>
          <w:b/>
          <w:color w:val="000000"/>
          <w:sz w:val="24"/>
          <w:szCs w:val="24"/>
          <w:shd w:val="clear" w:color="auto" w:fill="FFFFFF"/>
          <w:lang w:val="uk-UA"/>
        </w:rPr>
        <w:t>ПРОБЛЕМИ:</w:t>
      </w:r>
    </w:p>
    <w:p w:rsidR="00D371EC" w:rsidRPr="00922601" w:rsidRDefault="0035516B" w:rsidP="004F52F4">
      <w:pPr>
        <w:tabs>
          <w:tab w:val="left" w:pos="284"/>
        </w:tabs>
        <w:spacing w:before="240" w:after="0" w:line="276" w:lineRule="auto"/>
        <w:ind w:left="270" w:hanging="270"/>
        <w:jc w:val="both"/>
        <w:rPr>
          <w:rFonts w:ascii="Arial" w:hAnsi="Arial" w:cs="Arial"/>
          <w:color w:val="000000"/>
          <w:shd w:val="clear" w:color="auto" w:fill="FFFFFF"/>
          <w:lang w:val="uk-UA"/>
        </w:rPr>
      </w:pPr>
      <w:r w:rsidRPr="00922601">
        <w:rPr>
          <w:rFonts w:ascii="Arial" w:hAnsi="Arial" w:cs="Arial"/>
          <w:b/>
          <w:color w:val="000000"/>
          <w:shd w:val="clear" w:color="auto" w:fill="FFFFFF"/>
          <w:lang w:val="uk-UA"/>
        </w:rPr>
        <w:t>1.</w:t>
      </w:r>
      <w:r w:rsidR="007C765A" w:rsidRPr="00922601">
        <w:rPr>
          <w:rFonts w:ascii="Arial" w:hAnsi="Arial" w:cs="Arial"/>
          <w:b/>
          <w:color w:val="000000"/>
          <w:shd w:val="clear" w:color="auto" w:fill="FFFFFF"/>
          <w:lang w:val="uk-UA"/>
        </w:rPr>
        <w:t xml:space="preserve"> </w:t>
      </w:r>
      <w:r w:rsidR="00D371EC" w:rsidRPr="00922601">
        <w:rPr>
          <w:rFonts w:ascii="Arial" w:hAnsi="Arial" w:cs="Arial"/>
          <w:b/>
          <w:color w:val="000000"/>
          <w:shd w:val="clear" w:color="auto" w:fill="FFFFFF"/>
          <w:lang w:val="uk-UA"/>
        </w:rPr>
        <w:t>Відсутність координованої державної стратегії щодо майбутнього ВПО</w:t>
      </w:r>
      <w:r w:rsidR="00D371EC" w:rsidRPr="00922601">
        <w:rPr>
          <w:rFonts w:ascii="Arial" w:hAnsi="Arial" w:cs="Arial"/>
          <w:color w:val="000000"/>
          <w:shd w:val="clear" w:color="auto" w:fill="FFFFFF"/>
          <w:lang w:val="uk-UA"/>
        </w:rPr>
        <w:t>, відсутність окремої політики і окремого підрозділу на всіх рівнях: центральна влада, обласна, міська, районна. Проблемами ВПО, як додатковою роботою</w:t>
      </w:r>
      <w:r w:rsidR="00BF08C6">
        <w:rPr>
          <w:rFonts w:ascii="Arial" w:hAnsi="Arial" w:cs="Arial"/>
          <w:color w:val="000000"/>
          <w:shd w:val="clear" w:color="auto" w:fill="FFFFFF"/>
          <w:lang w:val="uk-UA"/>
        </w:rPr>
        <w:t>,</w:t>
      </w:r>
      <w:r w:rsidR="00D371EC" w:rsidRPr="00922601">
        <w:rPr>
          <w:rFonts w:ascii="Arial" w:hAnsi="Arial" w:cs="Arial"/>
          <w:color w:val="000000"/>
          <w:shd w:val="clear" w:color="auto" w:fill="FFFFFF"/>
          <w:lang w:val="uk-UA"/>
        </w:rPr>
        <w:t xml:space="preserve"> займаються спеціалісти органів місцевої влади. </w:t>
      </w:r>
    </w:p>
    <w:p w:rsidR="00D371EC" w:rsidRPr="00922601" w:rsidRDefault="00D371EC" w:rsidP="004F52F4">
      <w:pPr>
        <w:pStyle w:val="a3"/>
        <w:numPr>
          <w:ilvl w:val="2"/>
          <w:numId w:val="4"/>
        </w:numPr>
        <w:spacing w:before="240" w:after="0" w:line="276" w:lineRule="auto"/>
        <w:ind w:left="360"/>
        <w:jc w:val="both"/>
        <w:rPr>
          <w:rFonts w:ascii="Arial" w:hAnsi="Arial" w:cs="Arial"/>
          <w:b/>
          <w:color w:val="000000"/>
          <w:shd w:val="clear" w:color="auto" w:fill="FFFFFF"/>
          <w:lang w:val="uk-UA"/>
        </w:rPr>
      </w:pPr>
      <w:r w:rsidRPr="00922601">
        <w:rPr>
          <w:rFonts w:ascii="Arial" w:hAnsi="Arial" w:cs="Arial"/>
          <w:b/>
          <w:color w:val="000000"/>
          <w:shd w:val="clear" w:color="auto" w:fill="FFFFFF"/>
          <w:lang w:val="uk-UA"/>
        </w:rPr>
        <w:t xml:space="preserve">Відсутність єдиної, концентрованої комунікації про план дій, події, заходи для ВПО </w:t>
      </w:r>
      <w:r w:rsidRPr="00BF08C6">
        <w:rPr>
          <w:rFonts w:ascii="Arial" w:hAnsi="Arial" w:cs="Arial"/>
          <w:color w:val="000000"/>
          <w:shd w:val="clear" w:color="auto" w:fill="FFFFFF"/>
          <w:lang w:val="uk-UA"/>
        </w:rPr>
        <w:t>між</w:t>
      </w:r>
      <w:r w:rsidR="00BF08C6">
        <w:rPr>
          <w:rFonts w:ascii="Arial" w:hAnsi="Arial" w:cs="Arial"/>
          <w:b/>
          <w:color w:val="000000"/>
          <w:shd w:val="clear" w:color="auto" w:fill="FFFFFF"/>
          <w:lang w:val="uk-UA"/>
        </w:rPr>
        <w:t>:</w:t>
      </w:r>
      <w:r w:rsidRPr="00922601">
        <w:rPr>
          <w:rFonts w:ascii="Arial" w:hAnsi="Arial" w:cs="Arial"/>
          <w:b/>
          <w:color w:val="000000"/>
          <w:shd w:val="clear" w:color="auto" w:fill="FFFFFF"/>
          <w:lang w:val="uk-UA"/>
        </w:rPr>
        <w:t xml:space="preserve"> </w:t>
      </w:r>
      <w:r w:rsidRPr="00922601">
        <w:rPr>
          <w:rFonts w:ascii="Arial" w:hAnsi="Arial" w:cs="Arial"/>
          <w:color w:val="000000"/>
          <w:shd w:val="clear" w:color="auto" w:fill="FFFFFF"/>
          <w:lang w:val="uk-UA"/>
        </w:rPr>
        <w:t>ВПО, державними органами влади, НГО</w:t>
      </w:r>
      <w:r w:rsidR="00BF08C6">
        <w:rPr>
          <w:rFonts w:ascii="Arial" w:hAnsi="Arial" w:cs="Arial"/>
          <w:color w:val="000000"/>
          <w:shd w:val="clear" w:color="auto" w:fill="FFFFFF"/>
          <w:lang w:val="uk-UA"/>
        </w:rPr>
        <w:t>.</w:t>
      </w:r>
    </w:p>
    <w:p w:rsidR="0035516B" w:rsidRPr="00922601" w:rsidRDefault="00D371EC" w:rsidP="004F52F4">
      <w:pPr>
        <w:pStyle w:val="a3"/>
        <w:numPr>
          <w:ilvl w:val="2"/>
          <w:numId w:val="4"/>
        </w:numPr>
        <w:tabs>
          <w:tab w:val="left" w:pos="0"/>
        </w:tabs>
        <w:spacing w:before="120" w:after="0" w:line="276" w:lineRule="auto"/>
        <w:ind w:left="360"/>
        <w:jc w:val="both"/>
        <w:rPr>
          <w:rFonts w:ascii="Arial" w:hAnsi="Arial" w:cs="Arial"/>
          <w:color w:val="000000"/>
          <w:shd w:val="clear" w:color="auto" w:fill="FFFFFF"/>
          <w:lang w:val="uk-UA"/>
        </w:rPr>
      </w:pPr>
      <w:r w:rsidRPr="00922601">
        <w:rPr>
          <w:rFonts w:ascii="Arial" w:hAnsi="Arial" w:cs="Arial"/>
          <w:b/>
          <w:lang w:val="uk-UA"/>
        </w:rPr>
        <w:t xml:space="preserve">Головна проблема, пов’язана з реєстрацією – </w:t>
      </w:r>
      <w:r w:rsidRPr="00922601">
        <w:rPr>
          <w:rFonts w:ascii="Arial" w:hAnsi="Arial" w:cs="Arial"/>
          <w:lang w:val="uk-UA"/>
        </w:rPr>
        <w:t>необхідність створення повної бази ВПО. Ефективній організації роботи перешкоджає:</w:t>
      </w:r>
    </w:p>
    <w:p w:rsidR="0035516B" w:rsidRPr="00922601" w:rsidRDefault="00D371EC" w:rsidP="004F52F4">
      <w:pPr>
        <w:pStyle w:val="a3"/>
        <w:numPr>
          <w:ilvl w:val="1"/>
          <w:numId w:val="4"/>
        </w:numPr>
        <w:tabs>
          <w:tab w:val="left" w:pos="0"/>
        </w:tabs>
        <w:spacing w:before="120" w:after="0" w:line="276" w:lineRule="auto"/>
        <w:ind w:left="720"/>
        <w:contextualSpacing w:val="0"/>
        <w:jc w:val="both"/>
        <w:rPr>
          <w:rFonts w:ascii="Arial" w:hAnsi="Arial" w:cs="Arial"/>
          <w:color w:val="000000"/>
          <w:shd w:val="clear" w:color="auto" w:fill="FFFFFF"/>
          <w:lang w:val="uk-UA"/>
        </w:rPr>
      </w:pPr>
      <w:r w:rsidRPr="00922601">
        <w:rPr>
          <w:rFonts w:ascii="Arial" w:hAnsi="Arial" w:cs="Arial"/>
          <w:b/>
          <w:color w:val="000000"/>
          <w:shd w:val="clear" w:color="auto" w:fill="FFFFFF"/>
          <w:lang w:val="uk-UA"/>
        </w:rPr>
        <w:lastRenderedPageBreak/>
        <w:t>Відсутність єдиного програмного комплексу</w:t>
      </w:r>
      <w:r w:rsidRPr="00922601">
        <w:rPr>
          <w:rFonts w:ascii="Arial" w:hAnsi="Arial" w:cs="Arial"/>
          <w:color w:val="000000"/>
          <w:shd w:val="clear" w:color="auto" w:fill="FFFFFF"/>
          <w:lang w:val="uk-UA"/>
        </w:rPr>
        <w:t>, до якого мали б доступ усі служби, що обмежує їх можливості надавати дієву допомогу ВПО</w:t>
      </w:r>
      <w:r w:rsidR="00BF08C6">
        <w:rPr>
          <w:rFonts w:ascii="Arial" w:hAnsi="Arial" w:cs="Arial"/>
          <w:color w:val="000000"/>
          <w:shd w:val="clear" w:color="auto" w:fill="FFFFFF"/>
          <w:lang w:val="uk-UA"/>
        </w:rPr>
        <w:t>.</w:t>
      </w:r>
    </w:p>
    <w:p w:rsidR="0035516B" w:rsidRPr="00922601" w:rsidRDefault="00D371EC" w:rsidP="004F52F4">
      <w:pPr>
        <w:pStyle w:val="a3"/>
        <w:numPr>
          <w:ilvl w:val="1"/>
          <w:numId w:val="4"/>
        </w:numPr>
        <w:tabs>
          <w:tab w:val="left" w:pos="0"/>
        </w:tabs>
        <w:spacing w:before="120" w:after="0" w:line="276" w:lineRule="auto"/>
        <w:ind w:left="720"/>
        <w:contextualSpacing w:val="0"/>
        <w:jc w:val="both"/>
        <w:rPr>
          <w:rFonts w:ascii="Arial" w:hAnsi="Arial" w:cs="Arial"/>
          <w:color w:val="000000"/>
          <w:shd w:val="clear" w:color="auto" w:fill="FFFFFF"/>
          <w:lang w:val="uk-UA"/>
        </w:rPr>
      </w:pPr>
      <w:r w:rsidRPr="00922601">
        <w:rPr>
          <w:rFonts w:ascii="Arial" w:hAnsi="Arial" w:cs="Arial"/>
          <w:b/>
          <w:color w:val="000000"/>
          <w:shd w:val="clear" w:color="auto" w:fill="FFFFFF"/>
          <w:lang w:val="uk-UA"/>
        </w:rPr>
        <w:t>Відсутність єдиного реєстру обліку</w:t>
      </w:r>
      <w:r w:rsidRPr="00922601">
        <w:rPr>
          <w:rFonts w:ascii="Arial" w:hAnsi="Arial" w:cs="Arial"/>
          <w:color w:val="000000"/>
          <w:shd w:val="clear" w:color="auto" w:fill="FFFFFF"/>
          <w:lang w:val="uk-UA"/>
        </w:rPr>
        <w:t xml:space="preserve">, в якому містилась би вся інформація про ВПО, </w:t>
      </w:r>
      <w:r w:rsidR="00B35926" w:rsidRPr="00922601">
        <w:rPr>
          <w:rFonts w:ascii="Arial" w:hAnsi="Arial" w:cs="Arial"/>
          <w:color w:val="000000"/>
          <w:shd w:val="clear" w:color="auto" w:fill="FFFFFF"/>
          <w:lang w:val="uk-UA"/>
        </w:rPr>
        <w:t>потреби, місця реєстрації, тощо.</w:t>
      </w:r>
    </w:p>
    <w:p w:rsidR="00D371EC" w:rsidRPr="00922601" w:rsidRDefault="00D371EC" w:rsidP="004F52F4">
      <w:pPr>
        <w:pStyle w:val="a3"/>
        <w:numPr>
          <w:ilvl w:val="1"/>
          <w:numId w:val="4"/>
        </w:numPr>
        <w:tabs>
          <w:tab w:val="left" w:pos="0"/>
        </w:tabs>
        <w:spacing w:before="120" w:after="0" w:line="276" w:lineRule="auto"/>
        <w:ind w:left="720"/>
        <w:contextualSpacing w:val="0"/>
        <w:jc w:val="both"/>
        <w:rPr>
          <w:rFonts w:ascii="Arial" w:hAnsi="Arial" w:cs="Arial"/>
          <w:color w:val="000000"/>
          <w:shd w:val="clear" w:color="auto" w:fill="FFFFFF"/>
          <w:lang w:val="uk-UA"/>
        </w:rPr>
      </w:pPr>
      <w:r w:rsidRPr="00922601">
        <w:rPr>
          <w:rFonts w:ascii="Arial" w:hAnsi="Arial" w:cs="Arial"/>
          <w:b/>
          <w:color w:val="000000"/>
          <w:shd w:val="clear" w:color="auto" w:fill="FFFFFF"/>
          <w:lang w:val="uk-UA"/>
        </w:rPr>
        <w:t>Відсутність бази щодо придбання ВПО житла чи транспортних засобів</w:t>
      </w:r>
      <w:r w:rsidRPr="00922601">
        <w:rPr>
          <w:rFonts w:ascii="Arial" w:hAnsi="Arial" w:cs="Arial"/>
          <w:color w:val="000000"/>
          <w:shd w:val="clear" w:color="auto" w:fill="FFFFFF"/>
          <w:lang w:val="uk-UA"/>
        </w:rPr>
        <w:t xml:space="preserve">, без чого неможливо контролювати виплати </w:t>
      </w:r>
    </w:p>
    <w:p w:rsidR="0035516B" w:rsidRPr="00922601" w:rsidRDefault="0035516B" w:rsidP="004F52F4">
      <w:pPr>
        <w:tabs>
          <w:tab w:val="left" w:pos="0"/>
        </w:tabs>
        <w:spacing w:before="240" w:after="0" w:line="276" w:lineRule="auto"/>
        <w:jc w:val="both"/>
        <w:rPr>
          <w:rFonts w:ascii="Arial" w:hAnsi="Arial" w:cs="Arial"/>
          <w:b/>
          <w:lang w:val="uk-UA"/>
        </w:rPr>
      </w:pPr>
      <w:r w:rsidRPr="00922601">
        <w:rPr>
          <w:rFonts w:ascii="Arial" w:hAnsi="Arial" w:cs="Arial"/>
          <w:b/>
          <w:lang w:val="uk-UA"/>
        </w:rPr>
        <w:t>ПРОПОЗИЦІЇ:</w:t>
      </w:r>
    </w:p>
    <w:p w:rsidR="00D371EC" w:rsidRPr="00922601" w:rsidRDefault="007C765A" w:rsidP="004F52F4">
      <w:pPr>
        <w:pStyle w:val="a3"/>
        <w:numPr>
          <w:ilvl w:val="0"/>
          <w:numId w:val="2"/>
        </w:numPr>
        <w:tabs>
          <w:tab w:val="left" w:pos="426"/>
        </w:tabs>
        <w:spacing w:before="120" w:after="0" w:line="276" w:lineRule="auto"/>
        <w:ind w:left="425" w:hanging="425"/>
        <w:contextualSpacing w:val="0"/>
        <w:jc w:val="both"/>
        <w:rPr>
          <w:rFonts w:ascii="Arial" w:hAnsi="Arial" w:cs="Arial"/>
          <w:lang w:val="uk-UA"/>
        </w:rPr>
      </w:pPr>
      <w:r w:rsidRPr="00922601">
        <w:rPr>
          <w:rFonts w:ascii="Arial" w:hAnsi="Arial" w:cs="Arial"/>
          <w:lang w:val="uk-UA"/>
        </w:rPr>
        <w:t xml:space="preserve">Оновлення </w:t>
      </w:r>
      <w:r w:rsidRPr="003006A8">
        <w:rPr>
          <w:rFonts w:ascii="Arial" w:hAnsi="Arial" w:cs="Arial"/>
          <w:color w:val="000000"/>
          <w:shd w:val="clear" w:color="auto" w:fill="FFFFFF"/>
          <w:lang w:val="uk-UA"/>
        </w:rPr>
        <w:t>єдиної інформаційної бази даних про внутрішньо переміщених осіб</w:t>
      </w:r>
      <w:r w:rsidRPr="00922601">
        <w:rPr>
          <w:rFonts w:ascii="Arial" w:hAnsi="Arial" w:cs="Arial"/>
          <w:color w:val="000000"/>
          <w:shd w:val="clear" w:color="auto" w:fill="FFFFFF"/>
          <w:lang w:val="uk-UA"/>
        </w:rPr>
        <w:t xml:space="preserve"> з урахуванням потреб громадськості</w:t>
      </w:r>
      <w:r w:rsidR="00B35926" w:rsidRPr="00922601">
        <w:rPr>
          <w:rFonts w:ascii="Arial" w:hAnsi="Arial" w:cs="Arial"/>
          <w:color w:val="000000"/>
          <w:shd w:val="clear" w:color="auto" w:fill="FFFFFF"/>
          <w:lang w:val="uk-UA"/>
        </w:rPr>
        <w:t>.</w:t>
      </w:r>
    </w:p>
    <w:p w:rsidR="00D371EC" w:rsidRPr="00922601" w:rsidRDefault="00B35926" w:rsidP="004F52F4">
      <w:pPr>
        <w:pStyle w:val="a3"/>
        <w:numPr>
          <w:ilvl w:val="0"/>
          <w:numId w:val="2"/>
        </w:numPr>
        <w:tabs>
          <w:tab w:val="left" w:pos="426"/>
        </w:tabs>
        <w:spacing w:before="120" w:after="0" w:line="276" w:lineRule="auto"/>
        <w:ind w:left="425" w:hanging="425"/>
        <w:contextualSpacing w:val="0"/>
        <w:jc w:val="both"/>
        <w:rPr>
          <w:rFonts w:ascii="Arial" w:hAnsi="Arial" w:cs="Arial"/>
          <w:lang w:val="uk-UA"/>
        </w:rPr>
      </w:pPr>
      <w:r w:rsidRPr="00922601">
        <w:rPr>
          <w:rFonts w:ascii="Arial" w:hAnsi="Arial" w:cs="Arial"/>
          <w:lang w:val="uk-UA"/>
        </w:rPr>
        <w:t>В</w:t>
      </w:r>
      <w:r w:rsidR="00D371EC" w:rsidRPr="00922601">
        <w:rPr>
          <w:rFonts w:ascii="Arial" w:hAnsi="Arial" w:cs="Arial"/>
          <w:lang w:val="uk-UA"/>
        </w:rPr>
        <w:t>ідкриття доступу до єдиної бази усім зацікавленим службам (правоохоронна, міграційна, центри зайнятості, пен</w:t>
      </w:r>
      <w:r w:rsidR="00BF08C6">
        <w:rPr>
          <w:rFonts w:ascii="Arial" w:hAnsi="Arial" w:cs="Arial"/>
          <w:lang w:val="uk-UA"/>
        </w:rPr>
        <w:t xml:space="preserve">сійний фонд, бази по інвалідах </w:t>
      </w:r>
      <w:r w:rsidR="00D371EC" w:rsidRPr="00922601">
        <w:rPr>
          <w:rFonts w:ascii="Arial" w:hAnsi="Arial" w:cs="Arial"/>
          <w:lang w:val="uk-UA"/>
        </w:rPr>
        <w:t>та інші)</w:t>
      </w:r>
      <w:r w:rsidRPr="00922601">
        <w:rPr>
          <w:rFonts w:ascii="Arial" w:hAnsi="Arial" w:cs="Arial"/>
          <w:lang w:val="uk-UA"/>
        </w:rPr>
        <w:t>, а також деперсоніфіковане API для зареєстрованих та верифікованих громадських та благодійних об’єднань, хто займається проблемами ВПО</w:t>
      </w:r>
    </w:p>
    <w:p w:rsidR="00D371EC" w:rsidRPr="00922601" w:rsidRDefault="00B35926" w:rsidP="004F52F4">
      <w:pPr>
        <w:pStyle w:val="a3"/>
        <w:numPr>
          <w:ilvl w:val="0"/>
          <w:numId w:val="2"/>
        </w:numPr>
        <w:tabs>
          <w:tab w:val="left" w:pos="426"/>
        </w:tabs>
        <w:spacing w:before="120" w:after="0" w:line="276" w:lineRule="auto"/>
        <w:ind w:left="425" w:hanging="425"/>
        <w:contextualSpacing w:val="0"/>
        <w:jc w:val="both"/>
        <w:rPr>
          <w:rFonts w:ascii="Arial" w:hAnsi="Arial" w:cs="Arial"/>
          <w:lang w:val="uk-UA"/>
        </w:rPr>
      </w:pPr>
      <w:r w:rsidRPr="00922601">
        <w:rPr>
          <w:rFonts w:ascii="Arial" w:hAnsi="Arial" w:cs="Arial"/>
          <w:lang w:val="uk-UA"/>
        </w:rPr>
        <w:t>Online-оновлення</w:t>
      </w:r>
      <w:r w:rsidR="00D371EC" w:rsidRPr="00922601">
        <w:rPr>
          <w:rFonts w:ascii="Arial" w:hAnsi="Arial" w:cs="Arial"/>
          <w:lang w:val="uk-UA"/>
        </w:rPr>
        <w:t xml:space="preserve"> бази всіма службами водночас</w:t>
      </w:r>
      <w:r w:rsidRPr="00922601">
        <w:rPr>
          <w:rFonts w:ascii="Arial" w:hAnsi="Arial" w:cs="Arial"/>
          <w:lang w:val="uk-UA"/>
        </w:rPr>
        <w:t>.</w:t>
      </w:r>
    </w:p>
    <w:p w:rsidR="00B35926" w:rsidRPr="003006A8" w:rsidRDefault="00B35926" w:rsidP="004F52F4">
      <w:pPr>
        <w:pStyle w:val="a3"/>
        <w:numPr>
          <w:ilvl w:val="0"/>
          <w:numId w:val="2"/>
        </w:numPr>
        <w:ind w:left="450" w:hanging="45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Розширити опитувальник по напрямках при реєстрації ВПО та подовженні дії довідки:</w:t>
      </w:r>
    </w:p>
    <w:p w:rsidR="00B35926" w:rsidRPr="003006A8" w:rsidRDefault="00B35926" w:rsidP="004F52F4">
      <w:pPr>
        <w:pStyle w:val="a3"/>
        <w:ind w:left="108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А) потреби у розміщені:</w:t>
      </w:r>
    </w:p>
    <w:p w:rsidR="00B35926" w:rsidRPr="003006A8" w:rsidRDefault="00B35926" w:rsidP="004F52F4">
      <w:pPr>
        <w:pStyle w:val="a3"/>
        <w:numPr>
          <w:ilvl w:val="0"/>
          <w:numId w:val="29"/>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Тимчасове житло;</w:t>
      </w:r>
    </w:p>
    <w:p w:rsidR="00B35926" w:rsidRPr="003006A8" w:rsidRDefault="00B35926" w:rsidP="004F52F4">
      <w:pPr>
        <w:pStyle w:val="a3"/>
        <w:numPr>
          <w:ilvl w:val="0"/>
          <w:numId w:val="29"/>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Постійне соціальне житло;</w:t>
      </w:r>
    </w:p>
    <w:p w:rsidR="00B35926" w:rsidRPr="003006A8" w:rsidRDefault="00B35926" w:rsidP="004F52F4">
      <w:pPr>
        <w:pStyle w:val="a3"/>
        <w:numPr>
          <w:ilvl w:val="0"/>
          <w:numId w:val="29"/>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Пільговий іпотечний кредит;</w:t>
      </w:r>
    </w:p>
    <w:p w:rsidR="00B35926" w:rsidRPr="003006A8" w:rsidRDefault="00B35926" w:rsidP="004F52F4">
      <w:pPr>
        <w:pStyle w:val="a3"/>
        <w:numPr>
          <w:ilvl w:val="0"/>
          <w:numId w:val="29"/>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Пільговий кредит, для будівництва.</w:t>
      </w:r>
    </w:p>
    <w:p w:rsidR="00B35926" w:rsidRPr="003006A8" w:rsidRDefault="00B35926" w:rsidP="004F52F4">
      <w:pPr>
        <w:ind w:left="108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 xml:space="preserve">Б) </w:t>
      </w:r>
      <w:r w:rsidR="00922601" w:rsidRPr="003006A8">
        <w:rPr>
          <w:rFonts w:ascii="Arial" w:hAnsi="Arial" w:cs="Arial"/>
          <w:bCs/>
          <w:color w:val="000000"/>
          <w:shd w:val="clear" w:color="auto" w:fill="FFFFFF"/>
          <w:lang w:val="uk-UA"/>
        </w:rPr>
        <w:t>працевлаштування</w:t>
      </w:r>
      <w:r w:rsidRPr="003006A8">
        <w:rPr>
          <w:rFonts w:ascii="Arial" w:hAnsi="Arial" w:cs="Arial"/>
          <w:bCs/>
          <w:color w:val="000000"/>
          <w:shd w:val="clear" w:color="auto" w:fill="FFFFFF"/>
          <w:lang w:val="uk-UA"/>
        </w:rPr>
        <w:t>:</w:t>
      </w:r>
    </w:p>
    <w:p w:rsidR="00B35926" w:rsidRPr="003006A8" w:rsidRDefault="00B35926" w:rsidP="004F52F4">
      <w:pPr>
        <w:pStyle w:val="a3"/>
        <w:numPr>
          <w:ilvl w:val="0"/>
          <w:numId w:val="30"/>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Який фах за освітою;</w:t>
      </w:r>
    </w:p>
    <w:p w:rsidR="00B35926" w:rsidRPr="003006A8" w:rsidRDefault="00B35926" w:rsidP="004F52F4">
      <w:pPr>
        <w:pStyle w:val="a3"/>
        <w:numPr>
          <w:ilvl w:val="0"/>
          <w:numId w:val="30"/>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Досвід роботи за фахом;</w:t>
      </w:r>
    </w:p>
    <w:p w:rsidR="00B35926" w:rsidRPr="003006A8" w:rsidRDefault="00B35926" w:rsidP="004F52F4">
      <w:pPr>
        <w:pStyle w:val="a3"/>
        <w:numPr>
          <w:ilvl w:val="0"/>
          <w:numId w:val="30"/>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Якими професіями володіє ВПО;</w:t>
      </w:r>
    </w:p>
    <w:p w:rsidR="00B35926" w:rsidRPr="003006A8" w:rsidRDefault="00B35926" w:rsidP="004F52F4">
      <w:pPr>
        <w:pStyle w:val="a3"/>
        <w:numPr>
          <w:ilvl w:val="0"/>
          <w:numId w:val="30"/>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Якщо необхідне навчання, то вказати, які напрямки актуальні за даними регіонального центру зайнятості щодо професійної перекваліфікації;</w:t>
      </w:r>
    </w:p>
    <w:p w:rsidR="00B35926" w:rsidRPr="003006A8" w:rsidRDefault="00B35926" w:rsidP="004F52F4">
      <w:pPr>
        <w:pStyle w:val="a3"/>
        <w:numPr>
          <w:ilvl w:val="0"/>
          <w:numId w:val="30"/>
        </w:numPr>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необхідно інформування від центру зайнятості щодо вакансій, які є в наявності.</w:t>
      </w:r>
    </w:p>
    <w:p w:rsidR="00B35926" w:rsidRPr="003006A8" w:rsidRDefault="00B35926" w:rsidP="004F52F4">
      <w:pPr>
        <w:ind w:left="117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В) рівень освіти:</w:t>
      </w:r>
    </w:p>
    <w:p w:rsidR="00B35926" w:rsidRPr="003006A8" w:rsidRDefault="00B35926" w:rsidP="004F52F4">
      <w:pPr>
        <w:pStyle w:val="a3"/>
        <w:numPr>
          <w:ilvl w:val="0"/>
          <w:numId w:val="31"/>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 xml:space="preserve">Освіта (середня спеціальна, середня технічна, незакінчена вища </w:t>
      </w:r>
      <w:r w:rsidR="00922601" w:rsidRPr="003006A8">
        <w:rPr>
          <w:rFonts w:ascii="Arial" w:hAnsi="Arial" w:cs="Arial"/>
          <w:bCs/>
          <w:color w:val="000000"/>
          <w:shd w:val="clear" w:color="auto" w:fill="FFFFFF"/>
          <w:lang w:val="uk-UA"/>
        </w:rPr>
        <w:t>освіта, вища, науковий ступі</w:t>
      </w:r>
      <w:r w:rsidRPr="003006A8">
        <w:rPr>
          <w:rFonts w:ascii="Arial" w:hAnsi="Arial" w:cs="Arial"/>
          <w:bCs/>
          <w:color w:val="000000"/>
          <w:shd w:val="clear" w:color="auto" w:fill="FFFFFF"/>
          <w:lang w:val="uk-UA"/>
        </w:rPr>
        <w:t>нь);</w:t>
      </w:r>
    </w:p>
    <w:p w:rsidR="00B35926" w:rsidRPr="003006A8" w:rsidRDefault="00B35926" w:rsidP="004F52F4">
      <w:pPr>
        <w:pStyle w:val="a3"/>
        <w:numPr>
          <w:ilvl w:val="0"/>
          <w:numId w:val="31"/>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Де і коли було закінчене навчання;</w:t>
      </w:r>
    </w:p>
    <w:p w:rsidR="00B35926" w:rsidRPr="003006A8" w:rsidRDefault="00B35926" w:rsidP="004F52F4">
      <w:pPr>
        <w:pStyle w:val="a3"/>
        <w:numPr>
          <w:ilvl w:val="0"/>
          <w:numId w:val="31"/>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працював за фахом.</w:t>
      </w:r>
    </w:p>
    <w:p w:rsidR="00B35926" w:rsidRPr="003006A8" w:rsidRDefault="00B35926" w:rsidP="004F52F4">
      <w:pPr>
        <w:ind w:left="117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Г) медичні потреби:</w:t>
      </w:r>
    </w:p>
    <w:p w:rsidR="00B35926" w:rsidRPr="003006A8" w:rsidRDefault="00B35926" w:rsidP="004F52F4">
      <w:pPr>
        <w:pStyle w:val="a3"/>
        <w:numPr>
          <w:ilvl w:val="0"/>
          <w:numId w:val="32"/>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є вади у здоров’ї (хронічні захворювання, інвалідність і т.д.);</w:t>
      </w:r>
    </w:p>
    <w:p w:rsidR="00B35926" w:rsidRPr="003006A8" w:rsidRDefault="00B35926" w:rsidP="004F52F4">
      <w:pPr>
        <w:pStyle w:val="a3"/>
        <w:numPr>
          <w:ilvl w:val="0"/>
          <w:numId w:val="32"/>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 xml:space="preserve">Чи потрібне спеціалізоване </w:t>
      </w:r>
      <w:r w:rsidR="00922601" w:rsidRPr="003006A8">
        <w:rPr>
          <w:rFonts w:ascii="Arial" w:hAnsi="Arial" w:cs="Arial"/>
          <w:bCs/>
          <w:color w:val="000000"/>
          <w:shd w:val="clear" w:color="auto" w:fill="FFFFFF"/>
          <w:lang w:val="uk-UA"/>
        </w:rPr>
        <w:t>лікування</w:t>
      </w:r>
      <w:r w:rsidRPr="003006A8">
        <w:rPr>
          <w:rFonts w:ascii="Arial" w:hAnsi="Arial" w:cs="Arial"/>
          <w:bCs/>
          <w:color w:val="000000"/>
          <w:shd w:val="clear" w:color="auto" w:fill="FFFFFF"/>
          <w:lang w:val="uk-UA"/>
        </w:rPr>
        <w:t xml:space="preserve"> (діабет, гемодіаліз і т.д.);</w:t>
      </w:r>
    </w:p>
    <w:p w:rsidR="00B35926" w:rsidRPr="003006A8" w:rsidRDefault="00B35926" w:rsidP="004F52F4">
      <w:pPr>
        <w:pStyle w:val="a3"/>
        <w:numPr>
          <w:ilvl w:val="0"/>
          <w:numId w:val="32"/>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потрібно санаторно-курортне лікування;</w:t>
      </w:r>
    </w:p>
    <w:p w:rsidR="00B35926" w:rsidRPr="003006A8" w:rsidRDefault="00B35926" w:rsidP="004F52F4">
      <w:pPr>
        <w:pStyle w:val="a3"/>
        <w:numPr>
          <w:ilvl w:val="0"/>
          <w:numId w:val="32"/>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є необхідність забезпечення технічними засобами реабілітації.</w:t>
      </w:r>
    </w:p>
    <w:p w:rsidR="00B35926" w:rsidRPr="003006A8" w:rsidRDefault="00B35926" w:rsidP="004F52F4">
      <w:pPr>
        <w:ind w:left="117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Д) наміри:</w:t>
      </w:r>
    </w:p>
    <w:p w:rsidR="00B35926" w:rsidRPr="003006A8" w:rsidRDefault="00B35926" w:rsidP="004F52F4">
      <w:pPr>
        <w:pStyle w:val="a3"/>
        <w:numPr>
          <w:ilvl w:val="0"/>
          <w:numId w:val="33"/>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є наміри інтегруватися в громаду та жити в ній, після закінчення АТО;</w:t>
      </w:r>
    </w:p>
    <w:p w:rsidR="00B35926" w:rsidRPr="003006A8" w:rsidRDefault="00B35926" w:rsidP="004F52F4">
      <w:pPr>
        <w:pStyle w:val="a3"/>
        <w:numPr>
          <w:ilvl w:val="0"/>
          <w:numId w:val="33"/>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є наміри повернутися додому, після закінчення АТО;</w:t>
      </w:r>
    </w:p>
    <w:p w:rsidR="00B35926" w:rsidRPr="003006A8" w:rsidRDefault="00B35926" w:rsidP="004F52F4">
      <w:pPr>
        <w:pStyle w:val="a3"/>
        <w:numPr>
          <w:ilvl w:val="0"/>
          <w:numId w:val="33"/>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вціліло житло, після бойових дій;</w:t>
      </w:r>
    </w:p>
    <w:p w:rsidR="00E94805" w:rsidRPr="003006A8" w:rsidRDefault="00B35926" w:rsidP="004F52F4">
      <w:pPr>
        <w:pStyle w:val="a3"/>
        <w:numPr>
          <w:ilvl w:val="0"/>
          <w:numId w:val="33"/>
        </w:numPr>
        <w:ind w:left="1800"/>
        <w:jc w:val="both"/>
        <w:rPr>
          <w:rFonts w:ascii="Arial" w:hAnsi="Arial" w:cs="Arial"/>
          <w:bCs/>
          <w:color w:val="000000"/>
          <w:shd w:val="clear" w:color="auto" w:fill="FFFFFF"/>
          <w:lang w:val="uk-UA"/>
        </w:rPr>
      </w:pPr>
      <w:r w:rsidRPr="003006A8">
        <w:rPr>
          <w:rFonts w:ascii="Arial" w:hAnsi="Arial" w:cs="Arial"/>
          <w:bCs/>
          <w:color w:val="000000"/>
          <w:shd w:val="clear" w:color="auto" w:fill="FFFFFF"/>
          <w:lang w:val="uk-UA"/>
        </w:rPr>
        <w:t>Чи є наміри займати</w:t>
      </w:r>
      <w:r w:rsidR="00E94805" w:rsidRPr="003006A8">
        <w:rPr>
          <w:rFonts w:ascii="Arial" w:hAnsi="Arial" w:cs="Arial"/>
          <w:bCs/>
          <w:color w:val="000000"/>
          <w:shd w:val="clear" w:color="auto" w:fill="FFFFFF"/>
          <w:lang w:val="uk-UA"/>
        </w:rPr>
        <w:t>ся приватною підприємницькою діяльністю.</w:t>
      </w:r>
    </w:p>
    <w:p w:rsidR="00E94805" w:rsidRPr="00922601" w:rsidRDefault="00E94805">
      <w:pPr>
        <w:spacing w:after="200" w:line="276" w:lineRule="auto"/>
        <w:rPr>
          <w:rFonts w:ascii="Arial" w:hAnsi="Arial" w:cs="Arial"/>
          <w:bCs/>
          <w:color w:val="000000"/>
          <w:sz w:val="24"/>
          <w:szCs w:val="24"/>
          <w:shd w:val="clear" w:color="auto" w:fill="FFFFFF"/>
          <w:lang w:val="uk-UA"/>
        </w:rPr>
      </w:pPr>
      <w:r w:rsidRPr="00922601">
        <w:rPr>
          <w:rFonts w:ascii="Arial" w:hAnsi="Arial" w:cs="Arial"/>
          <w:bCs/>
          <w:color w:val="000000"/>
          <w:sz w:val="24"/>
          <w:szCs w:val="24"/>
          <w:shd w:val="clear" w:color="auto" w:fill="FFFFFF"/>
          <w:lang w:val="uk-UA"/>
        </w:rPr>
        <w:br w:type="page"/>
      </w:r>
    </w:p>
    <w:p w:rsidR="00AD2335" w:rsidRPr="00922601" w:rsidRDefault="00AD2335" w:rsidP="00E94805">
      <w:pPr>
        <w:pStyle w:val="2"/>
        <w:jc w:val="center"/>
        <w:rPr>
          <w:sz w:val="28"/>
          <w:szCs w:val="28"/>
          <w:lang w:val="uk-UA"/>
        </w:rPr>
      </w:pPr>
      <w:bookmarkStart w:id="7" w:name="_Toc447007913"/>
      <w:r w:rsidRPr="00922601">
        <w:rPr>
          <w:sz w:val="28"/>
          <w:szCs w:val="28"/>
          <w:lang w:val="uk-UA"/>
        </w:rPr>
        <w:lastRenderedPageBreak/>
        <w:t>2.2. Необхідність створення місцевих комплексних програ</w:t>
      </w:r>
      <w:r w:rsidR="0047559D">
        <w:rPr>
          <w:sz w:val="28"/>
          <w:szCs w:val="28"/>
          <w:lang w:val="uk-UA"/>
        </w:rPr>
        <w:t xml:space="preserve">м щодо забезпечення потреб та </w:t>
      </w:r>
      <w:r w:rsidRPr="00922601">
        <w:rPr>
          <w:sz w:val="28"/>
          <w:szCs w:val="28"/>
          <w:lang w:val="uk-UA"/>
        </w:rPr>
        <w:t>інтеграції ВПО</w:t>
      </w:r>
      <w:bookmarkEnd w:id="7"/>
    </w:p>
    <w:p w:rsidR="00E94805" w:rsidRPr="00922601" w:rsidRDefault="00E94805" w:rsidP="00E94805">
      <w:pPr>
        <w:rPr>
          <w:lang w:val="uk-UA"/>
        </w:rPr>
      </w:pPr>
    </w:p>
    <w:p w:rsidR="00521C01" w:rsidRPr="00922601" w:rsidRDefault="00E94805" w:rsidP="004F52F4">
      <w:pPr>
        <w:jc w:val="both"/>
        <w:rPr>
          <w:rFonts w:ascii="Arial" w:hAnsi="Arial" w:cs="Arial"/>
          <w:lang w:val="uk-UA"/>
        </w:rPr>
      </w:pPr>
      <w:r w:rsidRPr="00922601">
        <w:rPr>
          <w:rFonts w:ascii="Arial" w:hAnsi="Arial" w:cs="Arial"/>
          <w:lang w:val="uk-UA"/>
        </w:rPr>
        <w:t>Незважаючи на те, що Верховною Радою України</w:t>
      </w:r>
      <w:r w:rsidR="00560B23" w:rsidRPr="00922601">
        <w:rPr>
          <w:rFonts w:ascii="Arial" w:hAnsi="Arial" w:cs="Arial"/>
          <w:lang w:val="uk-UA"/>
        </w:rPr>
        <w:t>, ще у жовтні 2014 року,</w:t>
      </w:r>
      <w:r w:rsidRPr="00922601">
        <w:rPr>
          <w:rFonts w:ascii="Arial" w:hAnsi="Arial" w:cs="Arial"/>
          <w:lang w:val="uk-UA"/>
        </w:rPr>
        <w:t xml:space="preserve"> був прийнятий </w:t>
      </w:r>
      <w:hyperlink r:id="rId19" w:history="1">
        <w:r w:rsidRPr="00922601">
          <w:rPr>
            <w:rStyle w:val="a8"/>
            <w:rFonts w:ascii="Arial" w:hAnsi="Arial" w:cs="Arial"/>
            <w:lang w:val="uk-UA"/>
          </w:rPr>
          <w:t>Закон України «Про захист прав і сво</w:t>
        </w:r>
        <w:r w:rsidR="00560B23" w:rsidRPr="00922601">
          <w:rPr>
            <w:rStyle w:val="a8"/>
            <w:rFonts w:ascii="Arial" w:hAnsi="Arial" w:cs="Arial"/>
            <w:lang w:val="uk-UA"/>
          </w:rPr>
          <w:t>бод внутрішньо переміщених осіб»</w:t>
        </w:r>
      </w:hyperlink>
      <w:r w:rsidR="00F57BD9" w:rsidRPr="00922601">
        <w:rPr>
          <w:rFonts w:ascii="Arial" w:hAnsi="Arial" w:cs="Arial"/>
          <w:lang w:val="uk-UA"/>
        </w:rPr>
        <w:t>, в якому прописано механізми реалізації прав ВПО на рівні держави та описано, що в межах своїх повноважень забезпечують органи місцевого самоврядування</w:t>
      </w:r>
      <w:r w:rsidR="00D03A9A">
        <w:rPr>
          <w:rFonts w:ascii="Arial" w:hAnsi="Arial" w:cs="Arial"/>
          <w:lang w:val="uk-UA"/>
        </w:rPr>
        <w:t>,</w:t>
      </w:r>
      <w:r w:rsidR="00F57BD9" w:rsidRPr="00922601">
        <w:rPr>
          <w:rFonts w:ascii="Arial" w:hAnsi="Arial" w:cs="Arial"/>
          <w:lang w:val="uk-UA"/>
        </w:rPr>
        <w:t xml:space="preserve"> </w:t>
      </w:r>
      <w:r w:rsidR="00D03A9A">
        <w:rPr>
          <w:rFonts w:ascii="Arial" w:hAnsi="Arial" w:cs="Arial"/>
          <w:lang w:val="uk-UA"/>
        </w:rPr>
        <w:t>з</w:t>
      </w:r>
      <w:r w:rsidR="00F57BD9" w:rsidRPr="00922601">
        <w:rPr>
          <w:rFonts w:ascii="Arial" w:hAnsi="Arial" w:cs="Arial"/>
          <w:lang w:val="uk-UA"/>
        </w:rPr>
        <w:t>а 2 роки</w:t>
      </w:r>
      <w:r w:rsidR="00D03A9A">
        <w:rPr>
          <w:rFonts w:ascii="Arial" w:hAnsi="Arial" w:cs="Arial"/>
          <w:lang w:val="uk-UA"/>
        </w:rPr>
        <w:t>,</w:t>
      </w:r>
      <w:r w:rsidR="00F57BD9" w:rsidRPr="00922601">
        <w:rPr>
          <w:rFonts w:ascii="Arial" w:hAnsi="Arial" w:cs="Arial"/>
          <w:lang w:val="uk-UA"/>
        </w:rPr>
        <w:t xml:space="preserve"> з часів анексії Автономної Республіки Крим</w:t>
      </w:r>
      <w:r w:rsidR="00D03A9A">
        <w:rPr>
          <w:rFonts w:ascii="Arial" w:hAnsi="Arial" w:cs="Arial"/>
          <w:lang w:val="uk-UA"/>
        </w:rPr>
        <w:t>,</w:t>
      </w:r>
      <w:r w:rsidR="00F57BD9" w:rsidRPr="00922601">
        <w:rPr>
          <w:rFonts w:ascii="Arial" w:hAnsi="Arial" w:cs="Arial"/>
          <w:lang w:val="uk-UA"/>
        </w:rPr>
        <w:t xml:space="preserve"> є тільки поодинокі вип</w:t>
      </w:r>
      <w:r w:rsidR="00D03A9A">
        <w:rPr>
          <w:rFonts w:ascii="Arial" w:hAnsi="Arial" w:cs="Arial"/>
          <w:lang w:val="uk-UA"/>
        </w:rPr>
        <w:t>адки прийняття місцевих програм</w:t>
      </w:r>
      <w:r w:rsidR="00F57BD9" w:rsidRPr="00922601">
        <w:rPr>
          <w:rFonts w:ascii="Arial" w:hAnsi="Arial" w:cs="Arial"/>
          <w:lang w:val="uk-UA"/>
        </w:rPr>
        <w:t xml:space="preserve"> щодо інтеграції ВПО. Одним з таких прикладів є </w:t>
      </w:r>
      <w:hyperlink r:id="rId20" w:history="1">
        <w:r w:rsidR="00F57BD9" w:rsidRPr="00922601">
          <w:rPr>
            <w:rStyle w:val="a8"/>
            <w:rFonts w:ascii="Arial" w:hAnsi="Arial" w:cs="Arial"/>
            <w:lang w:val="uk-UA"/>
          </w:rPr>
          <w:t>Рег</w:t>
        </w:r>
        <w:r w:rsidR="0047559D">
          <w:rPr>
            <w:rStyle w:val="a8"/>
            <w:rFonts w:ascii="Arial" w:hAnsi="Arial" w:cs="Arial"/>
            <w:lang w:val="uk-UA"/>
          </w:rPr>
          <w:t xml:space="preserve">іональна програма </w:t>
        </w:r>
        <w:r w:rsidR="00F57BD9" w:rsidRPr="00922601">
          <w:rPr>
            <w:rStyle w:val="a8"/>
            <w:rFonts w:ascii="Arial" w:hAnsi="Arial" w:cs="Arial"/>
            <w:lang w:val="uk-UA"/>
          </w:rPr>
          <w:t>інтеграції, соціальної адаптації та захисту внутрішньо переміщених осіб на 2015-2016 роки</w:t>
        </w:r>
      </w:hyperlink>
      <w:r w:rsidR="00F57BD9" w:rsidRPr="00922601">
        <w:rPr>
          <w:rFonts w:ascii="Arial" w:hAnsi="Arial" w:cs="Arial"/>
          <w:lang w:val="uk-UA"/>
        </w:rPr>
        <w:t>, затвердженої розпорядженням голови Донецької облдержадміністрації №498, від 24 вересня 2015 року.</w:t>
      </w:r>
      <w:r w:rsidR="00521C01" w:rsidRPr="00922601">
        <w:rPr>
          <w:rFonts w:ascii="Arial" w:hAnsi="Arial" w:cs="Arial"/>
          <w:lang w:val="uk-UA"/>
        </w:rPr>
        <w:t xml:space="preserve"> На</w:t>
      </w:r>
      <w:r w:rsidR="00D03A9A">
        <w:rPr>
          <w:rFonts w:ascii="Arial" w:hAnsi="Arial" w:cs="Arial"/>
          <w:lang w:val="uk-UA"/>
        </w:rPr>
        <w:t xml:space="preserve"> жаль, подібної програми, </w:t>
      </w:r>
      <w:r w:rsidR="00521C01" w:rsidRPr="00922601">
        <w:rPr>
          <w:rFonts w:ascii="Arial" w:hAnsi="Arial" w:cs="Arial"/>
          <w:lang w:val="uk-UA"/>
        </w:rPr>
        <w:t>прийнятої або затвердженої районними радами та органами місцевого самоврядування</w:t>
      </w:r>
      <w:r w:rsidR="00D03A9A">
        <w:rPr>
          <w:rFonts w:ascii="Arial" w:hAnsi="Arial" w:cs="Arial"/>
          <w:lang w:val="uk-UA"/>
        </w:rPr>
        <w:t>,</w:t>
      </w:r>
      <w:r w:rsidR="00521C01" w:rsidRPr="00922601">
        <w:rPr>
          <w:rFonts w:ascii="Arial" w:hAnsi="Arial" w:cs="Arial"/>
          <w:lang w:val="uk-UA"/>
        </w:rPr>
        <w:t xml:space="preserve"> експе</w:t>
      </w:r>
      <w:r w:rsidR="00D03A9A">
        <w:rPr>
          <w:rFonts w:ascii="Arial" w:hAnsi="Arial" w:cs="Arial"/>
          <w:lang w:val="uk-UA"/>
        </w:rPr>
        <w:t>ртам проекту знайти у відкритому</w:t>
      </w:r>
      <w:r w:rsidR="00521C01" w:rsidRPr="00922601">
        <w:rPr>
          <w:rFonts w:ascii="Arial" w:hAnsi="Arial" w:cs="Arial"/>
          <w:lang w:val="uk-UA"/>
        </w:rPr>
        <w:t xml:space="preserve"> доступі не вдалось. </w:t>
      </w:r>
      <w:r w:rsidR="00D03A9A">
        <w:rPr>
          <w:rFonts w:ascii="Arial" w:hAnsi="Arial" w:cs="Arial"/>
          <w:lang w:val="uk-UA"/>
        </w:rPr>
        <w:t>Протягом здійснення проекту е</w:t>
      </w:r>
      <w:r w:rsidR="009409DD" w:rsidRPr="00922601">
        <w:rPr>
          <w:rFonts w:ascii="Arial" w:hAnsi="Arial" w:cs="Arial"/>
          <w:lang w:val="uk-UA"/>
        </w:rPr>
        <w:t>ксперти дослідили, я</w:t>
      </w:r>
      <w:r w:rsidR="00D03A9A">
        <w:rPr>
          <w:rFonts w:ascii="Arial" w:hAnsi="Arial" w:cs="Arial"/>
          <w:lang w:val="uk-UA"/>
        </w:rPr>
        <w:t>к реалізуються окремі права ВПО т</w:t>
      </w:r>
      <w:r w:rsidR="009409DD" w:rsidRPr="00922601">
        <w:rPr>
          <w:rFonts w:ascii="Arial" w:hAnsi="Arial" w:cs="Arial"/>
          <w:lang w:val="uk-UA"/>
        </w:rPr>
        <w:t>а у пропозиціях винесли</w:t>
      </w:r>
      <w:r w:rsidR="00D03A9A">
        <w:rPr>
          <w:rFonts w:ascii="Arial" w:hAnsi="Arial" w:cs="Arial"/>
          <w:lang w:val="uk-UA"/>
        </w:rPr>
        <w:t xml:space="preserve"> рекомендації щодо їх забезпечення, з подальшим відображенням в </w:t>
      </w:r>
      <w:r w:rsidR="009409DD" w:rsidRPr="00922601">
        <w:rPr>
          <w:rFonts w:ascii="Arial" w:hAnsi="Arial" w:cs="Arial"/>
          <w:lang w:val="uk-UA"/>
        </w:rPr>
        <w:t>локальних нор</w:t>
      </w:r>
      <w:r w:rsidR="00D03A9A">
        <w:rPr>
          <w:rFonts w:ascii="Arial" w:hAnsi="Arial" w:cs="Arial"/>
          <w:lang w:val="uk-UA"/>
        </w:rPr>
        <w:t>мативно правових актах</w:t>
      </w:r>
      <w:r w:rsidR="009409DD" w:rsidRPr="00922601">
        <w:rPr>
          <w:rFonts w:ascii="Arial" w:hAnsi="Arial" w:cs="Arial"/>
          <w:lang w:val="uk-UA"/>
        </w:rPr>
        <w:t>.</w:t>
      </w:r>
    </w:p>
    <w:p w:rsidR="00521C01" w:rsidRPr="00922601" w:rsidRDefault="00521C01">
      <w:pPr>
        <w:spacing w:after="200" w:line="276" w:lineRule="auto"/>
        <w:rPr>
          <w:lang w:val="uk-UA"/>
        </w:rPr>
      </w:pPr>
      <w:r w:rsidRPr="00922601">
        <w:rPr>
          <w:lang w:val="uk-UA"/>
        </w:rPr>
        <w:br w:type="page"/>
      </w:r>
    </w:p>
    <w:p w:rsidR="00AD2335" w:rsidRPr="00922601" w:rsidRDefault="00AD2335" w:rsidP="00AD2335">
      <w:pPr>
        <w:pStyle w:val="2"/>
        <w:rPr>
          <w:rFonts w:ascii="Arial" w:hAnsi="Arial" w:cs="Arial"/>
          <w:sz w:val="28"/>
          <w:szCs w:val="28"/>
          <w:lang w:val="uk-UA"/>
        </w:rPr>
      </w:pPr>
      <w:bookmarkStart w:id="8" w:name="_Toc447007914"/>
      <w:r w:rsidRPr="00922601">
        <w:rPr>
          <w:rFonts w:ascii="Arial" w:hAnsi="Arial" w:cs="Arial"/>
          <w:sz w:val="28"/>
          <w:szCs w:val="28"/>
          <w:lang w:val="uk-UA"/>
        </w:rPr>
        <w:lastRenderedPageBreak/>
        <w:t>2.2.1   Реалізація права ВПО на житло</w:t>
      </w:r>
      <w:bookmarkEnd w:id="8"/>
      <w:r w:rsidRPr="00922601">
        <w:rPr>
          <w:rFonts w:ascii="Arial" w:hAnsi="Arial" w:cs="Arial"/>
          <w:sz w:val="28"/>
          <w:szCs w:val="28"/>
          <w:lang w:val="uk-UA"/>
        </w:rPr>
        <w:t xml:space="preserve"> </w:t>
      </w:r>
    </w:p>
    <w:p w:rsidR="004F52F4" w:rsidRPr="00922601" w:rsidRDefault="004F52F4" w:rsidP="00937490">
      <w:pPr>
        <w:rPr>
          <w:lang w:val="uk-UA"/>
        </w:rPr>
      </w:pPr>
    </w:p>
    <w:p w:rsidR="00937490" w:rsidRPr="00922601" w:rsidRDefault="00937490" w:rsidP="004F52F4">
      <w:pPr>
        <w:jc w:val="both"/>
        <w:rPr>
          <w:rFonts w:ascii="Arial" w:hAnsi="Arial" w:cs="Arial"/>
          <w:lang w:val="uk-UA"/>
        </w:rPr>
      </w:pPr>
      <w:r w:rsidRPr="00922601">
        <w:rPr>
          <w:rFonts w:ascii="Arial" w:hAnsi="Arial" w:cs="Arial"/>
          <w:lang w:val="uk-UA"/>
        </w:rPr>
        <w:t>Дуже часто ми можемо почути, що головною проблемою ВПО є забезпечення ж</w:t>
      </w:r>
      <w:r w:rsidR="00D03A9A">
        <w:rPr>
          <w:rFonts w:ascii="Arial" w:hAnsi="Arial" w:cs="Arial"/>
          <w:lang w:val="uk-UA"/>
        </w:rPr>
        <w:t>итлом. Експерти проекту дізнал</w:t>
      </w:r>
      <w:r w:rsidRPr="00922601">
        <w:rPr>
          <w:rFonts w:ascii="Arial" w:hAnsi="Arial" w:cs="Arial"/>
          <w:lang w:val="uk-UA"/>
        </w:rPr>
        <w:t>ися у місцевих органів влади та органів місцевого самоврядування, скільки осіб звернулися з проханням забезпечити тимчасовим житлом. Найбільша кількість звернень виявилася у місті Полтава – 17000.</w:t>
      </w:r>
      <w:r w:rsidR="00D03A9A">
        <w:rPr>
          <w:rFonts w:ascii="Arial" w:hAnsi="Arial" w:cs="Arial"/>
          <w:lang w:val="uk-UA"/>
        </w:rPr>
        <w:t xml:space="preserve"> Натомість </w:t>
      </w:r>
      <w:r w:rsidRPr="00922601">
        <w:rPr>
          <w:rFonts w:ascii="Arial" w:hAnsi="Arial" w:cs="Arial"/>
          <w:lang w:val="uk-UA"/>
        </w:rPr>
        <w:t>відповідь Львівської міської ради</w:t>
      </w:r>
      <w:r w:rsidR="00D03A9A">
        <w:rPr>
          <w:rFonts w:ascii="Arial" w:hAnsi="Arial" w:cs="Arial"/>
          <w:lang w:val="uk-UA"/>
        </w:rPr>
        <w:t xml:space="preserve"> засвідчила, що </w:t>
      </w:r>
      <w:r w:rsidRPr="00922601">
        <w:rPr>
          <w:rFonts w:ascii="Arial" w:hAnsi="Arial" w:cs="Arial"/>
          <w:lang w:val="uk-UA"/>
        </w:rPr>
        <w:t>2505 осіб забезпечено житлом по області</w:t>
      </w:r>
      <w:r w:rsidR="00D03A9A">
        <w:rPr>
          <w:rFonts w:ascii="Arial" w:hAnsi="Arial" w:cs="Arial"/>
          <w:lang w:val="uk-UA"/>
        </w:rPr>
        <w:t xml:space="preserve">. </w:t>
      </w:r>
    </w:p>
    <w:p w:rsidR="00937490" w:rsidRPr="00922601" w:rsidRDefault="00937490" w:rsidP="00937490">
      <w:pPr>
        <w:rPr>
          <w:lang w:val="uk-UA"/>
        </w:rPr>
      </w:pPr>
      <w:r w:rsidRPr="00922601">
        <w:rPr>
          <w:noProof/>
          <w:lang w:val="uk-UA" w:eastAsia="uk-UA"/>
        </w:rPr>
        <w:drawing>
          <wp:inline distT="0" distB="0" distL="0" distR="0" wp14:anchorId="0E006005" wp14:editId="3F705A7C">
            <wp:extent cx="6047105" cy="2656936"/>
            <wp:effectExtent l="0" t="0" r="10795" b="101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37490" w:rsidRPr="00922601" w:rsidRDefault="00937490" w:rsidP="004F52F4">
      <w:pPr>
        <w:jc w:val="both"/>
        <w:rPr>
          <w:rFonts w:ascii="Arial" w:hAnsi="Arial" w:cs="Arial"/>
          <w:lang w:val="uk-UA"/>
        </w:rPr>
      </w:pPr>
      <w:r w:rsidRPr="00922601">
        <w:rPr>
          <w:rFonts w:ascii="Arial" w:hAnsi="Arial" w:cs="Arial"/>
          <w:lang w:val="uk-UA"/>
        </w:rPr>
        <w:t xml:space="preserve">Більшість </w:t>
      </w:r>
      <w:r w:rsidR="00D03A9A">
        <w:rPr>
          <w:rFonts w:ascii="Arial" w:hAnsi="Arial" w:cs="Arial"/>
          <w:lang w:val="uk-UA"/>
        </w:rPr>
        <w:t>і</w:t>
      </w:r>
      <w:r w:rsidRPr="00922601">
        <w:rPr>
          <w:rFonts w:ascii="Arial" w:hAnsi="Arial" w:cs="Arial"/>
          <w:lang w:val="uk-UA"/>
        </w:rPr>
        <w:t xml:space="preserve">з </w:t>
      </w:r>
      <w:r w:rsidR="00D03A9A">
        <w:rPr>
          <w:rFonts w:ascii="Arial" w:hAnsi="Arial" w:cs="Arial"/>
          <w:lang w:val="uk-UA"/>
        </w:rPr>
        <w:t xml:space="preserve">запитів </w:t>
      </w:r>
      <w:r w:rsidRPr="00922601">
        <w:rPr>
          <w:rFonts w:ascii="Arial" w:hAnsi="Arial" w:cs="Arial"/>
          <w:lang w:val="uk-UA"/>
        </w:rPr>
        <w:t>було задоволено. На запитання</w:t>
      </w:r>
      <w:r w:rsidR="00D03A9A">
        <w:rPr>
          <w:rFonts w:ascii="Arial" w:hAnsi="Arial" w:cs="Arial"/>
          <w:lang w:val="uk-UA"/>
        </w:rPr>
        <w:t xml:space="preserve"> щодо кількості</w:t>
      </w:r>
      <w:r w:rsidRPr="00922601">
        <w:rPr>
          <w:rFonts w:ascii="Arial" w:hAnsi="Arial" w:cs="Arial"/>
          <w:lang w:val="uk-UA"/>
        </w:rPr>
        <w:t xml:space="preserve"> ВПО, яких було позбавлено можливості безоплатного тимчасового проживання (за умови оплати особою вартості комунальних послуг)</w:t>
      </w:r>
      <w:r w:rsidR="00D03A9A">
        <w:rPr>
          <w:rFonts w:ascii="Arial" w:hAnsi="Arial" w:cs="Arial"/>
          <w:lang w:val="uk-UA"/>
        </w:rPr>
        <w:t>, після завершення</w:t>
      </w:r>
      <w:r w:rsidRPr="00922601">
        <w:rPr>
          <w:rFonts w:ascii="Arial" w:hAnsi="Arial" w:cs="Arial"/>
          <w:lang w:val="uk-UA"/>
        </w:rPr>
        <w:t xml:space="preserve"> 6 місяців з моменту взяття на облік ВПО</w:t>
      </w:r>
      <w:r w:rsidR="00D03A9A">
        <w:rPr>
          <w:rFonts w:ascii="Arial" w:hAnsi="Arial" w:cs="Arial"/>
          <w:lang w:val="uk-UA"/>
        </w:rPr>
        <w:t xml:space="preserve">, єдина відповідь </w:t>
      </w:r>
      <w:r w:rsidRPr="00922601">
        <w:rPr>
          <w:rFonts w:ascii="Arial" w:hAnsi="Arial" w:cs="Arial"/>
          <w:lang w:val="uk-UA"/>
        </w:rPr>
        <w:t>надійш</w:t>
      </w:r>
      <w:r w:rsidR="00D03A9A">
        <w:rPr>
          <w:rFonts w:ascii="Arial" w:hAnsi="Arial" w:cs="Arial"/>
          <w:lang w:val="uk-UA"/>
        </w:rPr>
        <w:t>ла від Харківської міської ради. В ній було зазначено, що так</w:t>
      </w:r>
      <w:r w:rsidR="000844EB">
        <w:rPr>
          <w:rFonts w:ascii="Arial" w:hAnsi="Arial" w:cs="Arial"/>
          <w:lang w:val="uk-UA"/>
        </w:rPr>
        <w:t xml:space="preserve">их осіб є </w:t>
      </w:r>
      <w:r w:rsidR="00D03A9A" w:rsidRPr="00922601">
        <w:rPr>
          <w:rFonts w:ascii="Arial" w:hAnsi="Arial" w:cs="Arial"/>
          <w:lang w:val="uk-UA"/>
        </w:rPr>
        <w:t>25</w:t>
      </w:r>
      <w:r w:rsidR="000844EB">
        <w:rPr>
          <w:rFonts w:ascii="Arial" w:hAnsi="Arial" w:cs="Arial"/>
          <w:lang w:val="uk-UA"/>
        </w:rPr>
        <w:t>.</w:t>
      </w:r>
    </w:p>
    <w:p w:rsidR="00937490" w:rsidRPr="00922601" w:rsidRDefault="00937490" w:rsidP="00937490">
      <w:pPr>
        <w:rPr>
          <w:lang w:val="uk-UA"/>
        </w:rPr>
      </w:pPr>
      <w:r w:rsidRPr="00922601">
        <w:rPr>
          <w:noProof/>
          <w:lang w:val="uk-UA" w:eastAsia="uk-UA"/>
        </w:rPr>
        <w:drawing>
          <wp:inline distT="0" distB="0" distL="0" distR="0" wp14:anchorId="544C2980" wp14:editId="08E10745">
            <wp:extent cx="6120765" cy="4097547"/>
            <wp:effectExtent l="0" t="0" r="13335" b="1778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7490" w:rsidRPr="00922601" w:rsidRDefault="00937490" w:rsidP="00937490">
      <w:pPr>
        <w:rPr>
          <w:lang w:val="uk-UA"/>
        </w:rPr>
      </w:pPr>
      <w:r w:rsidRPr="00922601">
        <w:rPr>
          <w:noProof/>
          <w:lang w:val="uk-UA" w:eastAsia="uk-UA"/>
        </w:rPr>
        <w:lastRenderedPageBreak/>
        <w:drawing>
          <wp:inline distT="0" distB="0" distL="0" distR="0" wp14:anchorId="3BE08788" wp14:editId="2FBC3F5A">
            <wp:extent cx="6047105" cy="3347049"/>
            <wp:effectExtent l="0" t="0" r="10795" b="63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37490" w:rsidRPr="00922601" w:rsidRDefault="000844EB" w:rsidP="004F52F4">
      <w:pPr>
        <w:jc w:val="both"/>
        <w:rPr>
          <w:rFonts w:ascii="Arial" w:hAnsi="Arial" w:cs="Arial"/>
          <w:lang w:val="uk-UA"/>
        </w:rPr>
      </w:pPr>
      <w:r>
        <w:rPr>
          <w:rFonts w:ascii="Arial" w:hAnsi="Arial" w:cs="Arial"/>
          <w:lang w:val="uk-UA"/>
        </w:rPr>
        <w:t>На запитання стосовно</w:t>
      </w:r>
      <w:r w:rsidR="00937490" w:rsidRPr="00922601">
        <w:rPr>
          <w:rFonts w:ascii="Arial" w:hAnsi="Arial" w:cs="Arial"/>
          <w:lang w:val="uk-UA"/>
        </w:rPr>
        <w:t xml:space="preserve"> частоти оновлення інформації щодо наявності вільних місць для тимчасового проживання ВПО, то відповіді різнили</w:t>
      </w:r>
      <w:r>
        <w:rPr>
          <w:rFonts w:ascii="Arial" w:hAnsi="Arial" w:cs="Arial"/>
          <w:lang w:val="uk-UA"/>
        </w:rPr>
        <w:t>ся</w:t>
      </w:r>
      <w:r w:rsidR="00937490" w:rsidRPr="00922601">
        <w:rPr>
          <w:rFonts w:ascii="Arial" w:hAnsi="Arial" w:cs="Arial"/>
          <w:lang w:val="uk-UA"/>
        </w:rPr>
        <w:t xml:space="preserve"> в</w:t>
      </w:r>
      <w:r>
        <w:rPr>
          <w:rFonts w:ascii="Arial" w:hAnsi="Arial" w:cs="Arial"/>
          <w:lang w:val="uk-UA"/>
        </w:rPr>
        <w:t xml:space="preserve"> залежності від регіонів</w:t>
      </w:r>
      <w:r w:rsidR="00937490" w:rsidRPr="00922601">
        <w:rPr>
          <w:rFonts w:ascii="Arial" w:hAnsi="Arial" w:cs="Arial"/>
          <w:lang w:val="uk-UA"/>
        </w:rPr>
        <w:t xml:space="preserve">. </w:t>
      </w:r>
      <w:r>
        <w:rPr>
          <w:rFonts w:ascii="Arial" w:hAnsi="Arial" w:cs="Arial"/>
          <w:lang w:val="uk-UA"/>
        </w:rPr>
        <w:t>Найчастіше відповідали</w:t>
      </w:r>
      <w:r w:rsidR="00937490" w:rsidRPr="00922601">
        <w:rPr>
          <w:rFonts w:ascii="Arial" w:hAnsi="Arial" w:cs="Arial"/>
          <w:lang w:val="uk-UA"/>
        </w:rPr>
        <w:t>: постійно, щомісяця, щотижня.</w:t>
      </w:r>
    </w:p>
    <w:p w:rsidR="0035516B" w:rsidRPr="00922601" w:rsidRDefault="0035516B" w:rsidP="00D371EC">
      <w:pPr>
        <w:tabs>
          <w:tab w:val="left" w:pos="0"/>
        </w:tabs>
        <w:spacing w:before="360" w:after="0" w:line="276" w:lineRule="auto"/>
        <w:jc w:val="both"/>
        <w:rPr>
          <w:rFonts w:ascii="Arial" w:hAnsi="Arial" w:cs="Arial"/>
          <w:b/>
          <w:sz w:val="24"/>
          <w:szCs w:val="24"/>
          <w:lang w:val="uk-UA"/>
        </w:rPr>
      </w:pPr>
      <w:r w:rsidRPr="00922601">
        <w:rPr>
          <w:rFonts w:ascii="Arial" w:hAnsi="Arial" w:cs="Arial"/>
          <w:b/>
          <w:sz w:val="24"/>
          <w:szCs w:val="24"/>
          <w:lang w:val="uk-UA"/>
        </w:rPr>
        <w:t>ПРОБЛЕМИ</w:t>
      </w:r>
    </w:p>
    <w:p w:rsidR="00D371EC" w:rsidRPr="00922601" w:rsidRDefault="00D371EC" w:rsidP="00D371EC">
      <w:pPr>
        <w:tabs>
          <w:tab w:val="left" w:pos="0"/>
        </w:tabs>
        <w:spacing w:before="360" w:after="0" w:line="276" w:lineRule="auto"/>
        <w:jc w:val="both"/>
        <w:rPr>
          <w:rFonts w:ascii="Arial" w:hAnsi="Arial" w:cs="Arial"/>
          <w:color w:val="ED7D31"/>
          <w:lang w:val="uk-UA"/>
        </w:rPr>
      </w:pPr>
      <w:r w:rsidRPr="00922601">
        <w:rPr>
          <w:rFonts w:ascii="Arial" w:hAnsi="Arial" w:cs="Arial"/>
          <w:b/>
          <w:lang w:val="uk-UA"/>
        </w:rPr>
        <w:t xml:space="preserve">Головна проблема – </w:t>
      </w:r>
      <w:r w:rsidRPr="00922601">
        <w:rPr>
          <w:rFonts w:ascii="Arial" w:hAnsi="Arial" w:cs="Arial"/>
          <w:lang w:val="uk-UA"/>
        </w:rPr>
        <w:t>неможливість для переселенців вирішити це питання у спосіб, прописаний у законі.</w:t>
      </w:r>
    </w:p>
    <w:p w:rsidR="00D371EC" w:rsidRPr="00922601" w:rsidRDefault="00D371EC" w:rsidP="00D371EC">
      <w:pPr>
        <w:tabs>
          <w:tab w:val="left" w:pos="0"/>
        </w:tabs>
        <w:spacing w:before="120" w:after="0" w:line="276" w:lineRule="auto"/>
        <w:jc w:val="both"/>
        <w:rPr>
          <w:rFonts w:ascii="Arial" w:hAnsi="Arial" w:cs="Arial"/>
          <w:lang w:val="uk-UA"/>
        </w:rPr>
      </w:pPr>
      <w:r w:rsidRPr="00922601">
        <w:rPr>
          <w:rFonts w:ascii="Arial" w:hAnsi="Arial" w:cs="Arial"/>
          <w:lang w:val="uk-UA"/>
        </w:rPr>
        <w:t>За законом ці питання можуть вирішувати органи місцевої влади, якщо вони мають відповідний фонд житла. В усіх областях констатується відсутність (недостатність) такого фонду в комунальній власності. Навіть за умови існування на балансі місцевих органів влади житла, яке могло б бути передано переселенцям у користування, виявляється, що воно залишається незатребуваним через специфіку розташування і особливості самої категорії переселених (неготовність жити у сільській місцевості, відсутність роботи за фахом тощо). Проблемою є також включення до баз резервного житла приміщень, які фактично для житла не пристосовані.</w:t>
      </w:r>
    </w:p>
    <w:p w:rsidR="00D371EC" w:rsidRPr="00922601" w:rsidRDefault="00D371EC" w:rsidP="00D371EC">
      <w:pPr>
        <w:tabs>
          <w:tab w:val="left" w:pos="0"/>
        </w:tabs>
        <w:spacing w:before="240" w:after="0" w:line="276" w:lineRule="auto"/>
        <w:jc w:val="both"/>
        <w:rPr>
          <w:rFonts w:ascii="Arial" w:hAnsi="Arial" w:cs="Arial"/>
          <w:lang w:val="uk-UA"/>
        </w:rPr>
      </w:pPr>
      <w:r w:rsidRPr="00922601">
        <w:rPr>
          <w:rFonts w:ascii="Arial" w:hAnsi="Arial" w:cs="Arial"/>
          <w:lang w:val="uk-UA"/>
        </w:rPr>
        <w:t xml:space="preserve">Постанова КМУ від 01.10.2014 № 505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 перекладає </w:t>
      </w:r>
      <w:r w:rsidRPr="00922601">
        <w:rPr>
          <w:rFonts w:ascii="Arial" w:hAnsi="Arial" w:cs="Arial"/>
          <w:b/>
          <w:lang w:val="uk-UA"/>
        </w:rPr>
        <w:t>відповідальність за розміщення ВПО на самих ВПО</w:t>
      </w:r>
      <w:r w:rsidRPr="00922601">
        <w:rPr>
          <w:rFonts w:ascii="Arial" w:hAnsi="Arial" w:cs="Arial"/>
          <w:lang w:val="uk-UA"/>
        </w:rPr>
        <w:t>. На сьогодні переважна кількість переселених у всіх регіонах орендує житло.</w:t>
      </w:r>
      <w:r w:rsidR="00AA061F" w:rsidRPr="00922601">
        <w:rPr>
          <w:rFonts w:ascii="Arial" w:hAnsi="Arial" w:cs="Arial"/>
          <w:lang w:val="uk-UA"/>
        </w:rPr>
        <w:t xml:space="preserve"> </w:t>
      </w:r>
    </w:p>
    <w:p w:rsidR="0035516B" w:rsidRPr="00922601" w:rsidRDefault="0035516B" w:rsidP="00D371EC">
      <w:pPr>
        <w:tabs>
          <w:tab w:val="left" w:pos="0"/>
        </w:tabs>
        <w:spacing w:before="240" w:after="0" w:line="276" w:lineRule="auto"/>
        <w:jc w:val="both"/>
        <w:rPr>
          <w:rFonts w:ascii="Arial" w:hAnsi="Arial" w:cs="Arial"/>
          <w:b/>
          <w:sz w:val="24"/>
          <w:szCs w:val="24"/>
          <w:lang w:val="uk-UA"/>
        </w:rPr>
      </w:pPr>
      <w:r w:rsidRPr="00922601">
        <w:rPr>
          <w:rFonts w:ascii="Arial" w:hAnsi="Arial" w:cs="Arial"/>
          <w:b/>
          <w:sz w:val="24"/>
          <w:szCs w:val="24"/>
          <w:lang w:val="uk-UA"/>
        </w:rPr>
        <w:t>ПРОПОЗИЦІЇ</w:t>
      </w:r>
    </w:p>
    <w:p w:rsidR="00597D13" w:rsidRPr="00922601" w:rsidRDefault="00597D13" w:rsidP="00597D13">
      <w:pPr>
        <w:jc w:val="both"/>
        <w:rPr>
          <w:rFonts w:ascii="Arial" w:hAnsi="Arial" w:cs="Arial"/>
          <w:lang w:val="uk-UA"/>
        </w:rPr>
      </w:pPr>
    </w:p>
    <w:p w:rsidR="00D371EC" w:rsidRPr="00922601" w:rsidRDefault="00D371EC" w:rsidP="00597D13">
      <w:pPr>
        <w:rPr>
          <w:rFonts w:ascii="Arial" w:hAnsi="Arial" w:cs="Arial"/>
          <w:lang w:val="uk-UA"/>
        </w:rPr>
      </w:pPr>
      <w:r w:rsidRPr="00922601">
        <w:rPr>
          <w:rFonts w:ascii="Arial" w:hAnsi="Arial" w:cs="Arial"/>
          <w:lang w:val="uk-UA"/>
        </w:rPr>
        <w:t xml:space="preserve">Пропоновані </w:t>
      </w:r>
      <w:r w:rsidRPr="00922601">
        <w:rPr>
          <w:rFonts w:ascii="Arial" w:hAnsi="Arial" w:cs="Arial"/>
          <w:b/>
          <w:lang w:val="uk-UA"/>
        </w:rPr>
        <w:t>шляхи вирішення проблеми житла</w:t>
      </w:r>
      <w:r w:rsidR="000844EB">
        <w:rPr>
          <w:rFonts w:ascii="Arial" w:hAnsi="Arial" w:cs="Arial"/>
          <w:lang w:val="uk-UA"/>
        </w:rPr>
        <w:t xml:space="preserve"> які можливо</w:t>
      </w:r>
      <w:r w:rsidRPr="00922601">
        <w:rPr>
          <w:rFonts w:ascii="Arial" w:hAnsi="Arial" w:cs="Arial"/>
          <w:lang w:val="uk-UA"/>
        </w:rPr>
        <w:t xml:space="preserve"> реалізувати за рахунок іноземних донорів</w:t>
      </w:r>
      <w:r w:rsidR="000844EB">
        <w:rPr>
          <w:rFonts w:ascii="Arial" w:hAnsi="Arial" w:cs="Arial"/>
          <w:lang w:val="uk-UA"/>
        </w:rPr>
        <w:t>.</w:t>
      </w:r>
    </w:p>
    <w:p w:rsidR="00D371EC" w:rsidRPr="00922601" w:rsidRDefault="00D371EC" w:rsidP="00597D13">
      <w:pPr>
        <w:rPr>
          <w:rFonts w:ascii="Arial" w:hAnsi="Arial" w:cs="Arial"/>
          <w:lang w:val="uk-UA"/>
        </w:rPr>
      </w:pPr>
      <w:r w:rsidRPr="00922601">
        <w:rPr>
          <w:rFonts w:ascii="Arial" w:hAnsi="Arial" w:cs="Arial"/>
          <w:b/>
          <w:lang w:val="uk-UA"/>
        </w:rPr>
        <w:t>Створення резервного фонду житла у комунальній власності,</w:t>
      </w:r>
      <w:r w:rsidRPr="00922601">
        <w:rPr>
          <w:rFonts w:ascii="Arial" w:hAnsi="Arial" w:cs="Arial"/>
          <w:lang w:val="uk-UA"/>
        </w:rPr>
        <w:t xml:space="preserve"> яке б задовольнило на короткий термін потреби тих, хто не має можливості самотужки знімати житло. </w:t>
      </w:r>
    </w:p>
    <w:p w:rsidR="00D371EC" w:rsidRPr="00922601" w:rsidRDefault="00D371EC" w:rsidP="00597D13">
      <w:pPr>
        <w:rPr>
          <w:rFonts w:ascii="Arial" w:hAnsi="Arial" w:cs="Arial"/>
          <w:b/>
          <w:lang w:val="uk-UA"/>
        </w:rPr>
      </w:pPr>
      <w:r w:rsidRPr="00922601">
        <w:rPr>
          <w:rFonts w:ascii="Arial" w:hAnsi="Arial" w:cs="Arial"/>
          <w:b/>
          <w:lang w:val="uk-UA"/>
        </w:rPr>
        <w:t>Форма реалізації –  модульні містечка, які не є заміною капітального житла.</w:t>
      </w:r>
    </w:p>
    <w:p w:rsidR="00D371EC" w:rsidRPr="00922601" w:rsidRDefault="00D371EC" w:rsidP="00597D13">
      <w:pPr>
        <w:rPr>
          <w:rFonts w:ascii="Arial" w:hAnsi="Arial" w:cs="Arial"/>
          <w:lang w:val="uk-UA"/>
        </w:rPr>
      </w:pPr>
      <w:r w:rsidRPr="00922601">
        <w:rPr>
          <w:rFonts w:ascii="Arial" w:hAnsi="Arial" w:cs="Arial"/>
          <w:b/>
          <w:lang w:val="uk-UA"/>
        </w:rPr>
        <w:lastRenderedPageBreak/>
        <w:t>Переваги проекту – задоволення базових потреб ВПО на достатньому рівні</w:t>
      </w:r>
      <w:r w:rsidRPr="00922601">
        <w:rPr>
          <w:rFonts w:ascii="Arial" w:hAnsi="Arial" w:cs="Arial"/>
          <w:lang w:val="uk-UA"/>
        </w:rPr>
        <w:t xml:space="preserve">. </w:t>
      </w:r>
      <w:r w:rsidRPr="00922601">
        <w:rPr>
          <w:rFonts w:ascii="Arial" w:hAnsi="Arial" w:cs="Arial"/>
          <w:color w:val="000000"/>
          <w:lang w:val="uk-UA"/>
        </w:rPr>
        <w:t>Для ВПО це реальна можливість, в модульних містечках є все необхідне для проживання, оплата не висока. Хоча це тимчасове житло, є проблеми з кондиціюванням влітку, самі будинки малої площі, проте це реальне тимчасове рішення.</w:t>
      </w:r>
    </w:p>
    <w:p w:rsidR="00D371EC" w:rsidRPr="00922601" w:rsidRDefault="00D371EC" w:rsidP="00597D13">
      <w:pPr>
        <w:rPr>
          <w:rFonts w:ascii="Arial" w:hAnsi="Arial" w:cs="Arial"/>
          <w:lang w:val="uk-UA"/>
        </w:rPr>
      </w:pPr>
      <w:r w:rsidRPr="00922601">
        <w:rPr>
          <w:rFonts w:ascii="Arial" w:hAnsi="Arial" w:cs="Arial"/>
          <w:b/>
          <w:lang w:val="uk-UA"/>
        </w:rPr>
        <w:t>Небезпеки рішення:</w:t>
      </w:r>
      <w:r w:rsidRPr="00922601">
        <w:rPr>
          <w:rFonts w:ascii="Arial" w:hAnsi="Arial" w:cs="Arial"/>
          <w:lang w:val="uk-UA"/>
        </w:rPr>
        <w:t xml:space="preserve"> модульні містечка можуть перетворитися  на місце постійного проживання, що створюватиме для місцевої влади додаткові проблеми.</w:t>
      </w:r>
    </w:p>
    <w:p w:rsidR="00D371EC" w:rsidRPr="00922601" w:rsidRDefault="00D371EC" w:rsidP="00597D13">
      <w:pPr>
        <w:rPr>
          <w:rFonts w:ascii="Arial" w:hAnsi="Arial" w:cs="Arial"/>
          <w:lang w:val="uk-UA"/>
        </w:rPr>
      </w:pPr>
      <w:r w:rsidRPr="00922601">
        <w:rPr>
          <w:rFonts w:ascii="Arial" w:hAnsi="Arial" w:cs="Arial"/>
          <w:b/>
          <w:lang w:val="uk-UA"/>
        </w:rPr>
        <w:t>Відновлення жи</w:t>
      </w:r>
      <w:r w:rsidR="00AA061F" w:rsidRPr="00922601">
        <w:rPr>
          <w:rFonts w:ascii="Arial" w:hAnsi="Arial" w:cs="Arial"/>
          <w:b/>
          <w:lang w:val="uk-UA"/>
        </w:rPr>
        <w:t>т</w:t>
      </w:r>
      <w:r w:rsidRPr="00922601">
        <w:rPr>
          <w:rFonts w:ascii="Arial" w:hAnsi="Arial" w:cs="Arial"/>
          <w:b/>
          <w:lang w:val="uk-UA"/>
        </w:rPr>
        <w:t>ло</w:t>
      </w:r>
      <w:r w:rsidR="00AA061F" w:rsidRPr="00922601">
        <w:rPr>
          <w:rFonts w:ascii="Arial" w:hAnsi="Arial" w:cs="Arial"/>
          <w:b/>
          <w:lang w:val="uk-UA"/>
        </w:rPr>
        <w:t>во</w:t>
      </w:r>
      <w:r w:rsidRPr="00922601">
        <w:rPr>
          <w:rFonts w:ascii="Arial" w:hAnsi="Arial" w:cs="Arial"/>
          <w:b/>
          <w:lang w:val="uk-UA"/>
        </w:rPr>
        <w:t xml:space="preserve">го фонду (переважно гуртожитків), які знаходилися у комунальній власності, </w:t>
      </w:r>
      <w:r w:rsidRPr="00922601">
        <w:rPr>
          <w:rFonts w:ascii="Arial" w:hAnsi="Arial" w:cs="Arial"/>
          <w:lang w:val="uk-UA"/>
        </w:rPr>
        <w:t xml:space="preserve">але тривалий час не використовувались </w:t>
      </w:r>
    </w:p>
    <w:p w:rsidR="00D371EC" w:rsidRPr="00922601" w:rsidRDefault="00D371EC" w:rsidP="00597D13">
      <w:pPr>
        <w:rPr>
          <w:rFonts w:ascii="Arial" w:hAnsi="Arial" w:cs="Arial"/>
          <w:lang w:val="uk-UA"/>
        </w:rPr>
      </w:pPr>
      <w:r w:rsidRPr="00922601">
        <w:rPr>
          <w:rFonts w:ascii="Arial" w:hAnsi="Arial" w:cs="Arial"/>
          <w:b/>
          <w:lang w:val="uk-UA"/>
        </w:rPr>
        <w:t>Перевага проекту – після поступового розселення ВПО</w:t>
      </w:r>
      <w:r w:rsidRPr="00922601">
        <w:rPr>
          <w:rFonts w:ascii="Arial" w:hAnsi="Arial" w:cs="Arial"/>
          <w:lang w:val="uk-UA"/>
        </w:rPr>
        <w:t>, місто отримує відновлений житловий фонд та інші об’єкти інфраструктури, які може використовувати для забезпечення потреб місцевого населення.</w:t>
      </w:r>
    </w:p>
    <w:p w:rsidR="00D371EC" w:rsidRPr="00922601" w:rsidRDefault="00D371EC" w:rsidP="00597D13">
      <w:pPr>
        <w:rPr>
          <w:rFonts w:ascii="Arial" w:hAnsi="Arial" w:cs="Arial"/>
          <w:lang w:val="uk-UA"/>
        </w:rPr>
      </w:pPr>
      <w:r w:rsidRPr="00922601">
        <w:rPr>
          <w:rFonts w:ascii="Arial" w:hAnsi="Arial" w:cs="Arial"/>
          <w:b/>
          <w:lang w:val="uk-UA"/>
        </w:rPr>
        <w:t>Небезпеки рішення – невизначеність</w:t>
      </w:r>
      <w:r w:rsidRPr="00922601">
        <w:rPr>
          <w:rFonts w:ascii="Arial" w:hAnsi="Arial" w:cs="Arial"/>
          <w:lang w:val="uk-UA"/>
        </w:rPr>
        <w:t xml:space="preserve"> прав переселених на користування (володіння)  таким житлом</w:t>
      </w:r>
    </w:p>
    <w:p w:rsidR="00D371EC" w:rsidRPr="00922601" w:rsidRDefault="00D371EC" w:rsidP="00597D13">
      <w:pPr>
        <w:rPr>
          <w:rFonts w:ascii="Arial" w:hAnsi="Arial" w:cs="Arial"/>
          <w:b/>
          <w:lang w:val="uk-UA"/>
        </w:rPr>
      </w:pPr>
      <w:r w:rsidRPr="00922601">
        <w:rPr>
          <w:rFonts w:ascii="Arial" w:hAnsi="Arial" w:cs="Arial"/>
          <w:lang w:val="uk-UA"/>
        </w:rPr>
        <w:t xml:space="preserve">Для тих, хто орендує житло самостійно, пропонується, </w:t>
      </w:r>
      <w:r w:rsidRPr="00922601">
        <w:rPr>
          <w:rFonts w:ascii="Arial" w:hAnsi="Arial" w:cs="Arial"/>
          <w:b/>
          <w:lang w:val="uk-UA"/>
        </w:rPr>
        <w:t>крім збільшення розміру державної допомоги</w:t>
      </w:r>
      <w:r w:rsidR="000844EB">
        <w:rPr>
          <w:rFonts w:ascii="Arial" w:hAnsi="Arial" w:cs="Arial"/>
          <w:b/>
          <w:lang w:val="uk-UA"/>
        </w:rPr>
        <w:t>:</w:t>
      </w:r>
    </w:p>
    <w:p w:rsidR="00D371EC" w:rsidRPr="000844EB" w:rsidRDefault="00D371EC" w:rsidP="000844EB">
      <w:pPr>
        <w:pStyle w:val="a3"/>
        <w:numPr>
          <w:ilvl w:val="3"/>
          <w:numId w:val="4"/>
        </w:numPr>
        <w:ind w:left="426" w:hanging="425"/>
        <w:rPr>
          <w:rFonts w:ascii="Arial" w:hAnsi="Arial" w:cs="Arial"/>
          <w:lang w:val="uk-UA"/>
        </w:rPr>
      </w:pPr>
      <w:r w:rsidRPr="000844EB">
        <w:rPr>
          <w:rFonts w:ascii="Arial" w:hAnsi="Arial" w:cs="Arial"/>
          <w:b/>
          <w:lang w:val="uk-UA"/>
        </w:rPr>
        <w:t>Комбінування державної допомоги з програмами фінансової адресної допомоги</w:t>
      </w:r>
      <w:r w:rsidRPr="000844EB">
        <w:rPr>
          <w:rFonts w:ascii="Arial" w:hAnsi="Arial" w:cs="Arial"/>
          <w:lang w:val="uk-UA"/>
        </w:rPr>
        <w:t xml:space="preserve"> з боку іноземних донорів переселенцям саме для оплати житла.</w:t>
      </w:r>
    </w:p>
    <w:p w:rsidR="00D371EC" w:rsidRPr="000844EB" w:rsidRDefault="00D371EC" w:rsidP="000844EB">
      <w:pPr>
        <w:pStyle w:val="a3"/>
        <w:numPr>
          <w:ilvl w:val="3"/>
          <w:numId w:val="4"/>
        </w:numPr>
        <w:ind w:left="426" w:hanging="425"/>
        <w:rPr>
          <w:rFonts w:ascii="Arial" w:hAnsi="Arial" w:cs="Arial"/>
          <w:lang w:val="uk-UA"/>
        </w:rPr>
      </w:pPr>
      <w:r w:rsidRPr="000844EB">
        <w:rPr>
          <w:rFonts w:ascii="Arial" w:hAnsi="Arial" w:cs="Arial"/>
          <w:b/>
          <w:lang w:val="uk-UA"/>
        </w:rPr>
        <w:t>Формування в комунальній власності певного фонду транзитного житла</w:t>
      </w:r>
      <w:r w:rsidRPr="000844EB">
        <w:rPr>
          <w:rFonts w:ascii="Arial" w:hAnsi="Arial" w:cs="Arial"/>
          <w:lang w:val="uk-UA"/>
        </w:rPr>
        <w:t xml:space="preserve"> (на балансі громадських організацій), яке могло б тимчасово надаватися переселеним, у разі раптового розриву договору оренди.</w:t>
      </w:r>
    </w:p>
    <w:p w:rsidR="00D371EC" w:rsidRPr="00922601" w:rsidRDefault="00D371EC" w:rsidP="00597D13">
      <w:pPr>
        <w:rPr>
          <w:rFonts w:ascii="Arial" w:hAnsi="Arial" w:cs="Arial"/>
          <w:lang w:val="uk-UA"/>
        </w:rPr>
      </w:pPr>
      <w:r w:rsidRPr="00922601">
        <w:rPr>
          <w:rFonts w:ascii="Arial" w:hAnsi="Arial" w:cs="Arial"/>
          <w:b/>
          <w:lang w:val="uk-UA"/>
        </w:rPr>
        <w:t>Перспективне бачення вирішення житлової проблеми</w:t>
      </w:r>
      <w:r w:rsidR="000844EB">
        <w:rPr>
          <w:rFonts w:ascii="Arial" w:hAnsi="Arial" w:cs="Arial"/>
          <w:b/>
          <w:lang w:val="uk-UA"/>
        </w:rPr>
        <w:t>.</w:t>
      </w:r>
    </w:p>
    <w:p w:rsidR="00D371EC" w:rsidRPr="00922601" w:rsidRDefault="00D371EC" w:rsidP="00597D13">
      <w:pPr>
        <w:rPr>
          <w:rFonts w:ascii="Arial" w:hAnsi="Arial" w:cs="Arial"/>
          <w:b/>
          <w:lang w:val="uk-UA"/>
        </w:rPr>
      </w:pPr>
      <w:r w:rsidRPr="00922601">
        <w:rPr>
          <w:rFonts w:ascii="Arial" w:hAnsi="Arial" w:cs="Arial"/>
          <w:b/>
          <w:lang w:val="uk-UA"/>
        </w:rPr>
        <w:t xml:space="preserve">На регіональному рівні </w:t>
      </w:r>
      <w:r w:rsidR="00735019" w:rsidRPr="00922601">
        <w:rPr>
          <w:rFonts w:ascii="Arial" w:hAnsi="Arial" w:cs="Arial"/>
          <w:b/>
          <w:lang w:val="uk-UA"/>
        </w:rPr>
        <w:t>розробити цільову програму «житло для ВПО, в якій прописати напрямки:</w:t>
      </w:r>
    </w:p>
    <w:p w:rsidR="00D371EC" w:rsidRPr="00922601" w:rsidRDefault="00735019" w:rsidP="00597D13">
      <w:pPr>
        <w:rPr>
          <w:rFonts w:ascii="Arial" w:hAnsi="Arial" w:cs="Arial"/>
          <w:lang w:val="uk-UA"/>
        </w:rPr>
      </w:pPr>
      <w:r w:rsidRPr="00922601">
        <w:rPr>
          <w:rFonts w:ascii="Arial" w:hAnsi="Arial" w:cs="Arial"/>
          <w:b/>
          <w:lang w:val="uk-UA"/>
        </w:rPr>
        <w:t>В</w:t>
      </w:r>
      <w:r w:rsidR="00D371EC" w:rsidRPr="00922601">
        <w:rPr>
          <w:rFonts w:ascii="Arial" w:hAnsi="Arial" w:cs="Arial"/>
          <w:b/>
          <w:lang w:val="uk-UA"/>
        </w:rPr>
        <w:t>ідновлення житлового фонду, що перебуває</w:t>
      </w:r>
      <w:r w:rsidR="000844EB">
        <w:rPr>
          <w:rFonts w:ascii="Arial" w:hAnsi="Arial" w:cs="Arial"/>
          <w:b/>
          <w:lang w:val="uk-UA"/>
        </w:rPr>
        <w:t xml:space="preserve"> в</w:t>
      </w:r>
      <w:r w:rsidR="00D371EC" w:rsidRPr="00922601">
        <w:rPr>
          <w:rFonts w:ascii="Arial" w:hAnsi="Arial" w:cs="Arial"/>
          <w:b/>
          <w:lang w:val="uk-UA"/>
        </w:rPr>
        <w:t xml:space="preserve"> комунальній власності з перспективою його поступового звільнення після повернення переселених додому.</w:t>
      </w:r>
      <w:r w:rsidR="00D371EC" w:rsidRPr="00922601">
        <w:rPr>
          <w:rFonts w:ascii="Arial" w:hAnsi="Arial" w:cs="Arial"/>
          <w:lang w:val="uk-UA"/>
        </w:rPr>
        <w:t xml:space="preserve"> Поповнення фонду має відбуватися на основі спеціально створеного реєстру об’єктів, які можуть бути використані з такою метою («довгобуди», будівлі, які належать різноманітним відомствам) з їх оперативною передачею місцевим органам влади й подальшим фінансуванням відновлення з різних джерел.</w:t>
      </w:r>
    </w:p>
    <w:p w:rsidR="00D371EC" w:rsidRPr="00922601" w:rsidRDefault="00D371EC" w:rsidP="00597D13">
      <w:pPr>
        <w:rPr>
          <w:rFonts w:ascii="Arial" w:hAnsi="Arial" w:cs="Arial"/>
          <w:b/>
          <w:color w:val="000000"/>
          <w:lang w:val="uk-UA"/>
        </w:rPr>
      </w:pPr>
      <w:r w:rsidRPr="00922601">
        <w:rPr>
          <w:rFonts w:ascii="Arial" w:hAnsi="Arial" w:cs="Arial"/>
          <w:b/>
          <w:color w:val="000000"/>
          <w:lang w:val="uk-UA"/>
        </w:rPr>
        <w:t xml:space="preserve">Капітальне, тимчасове житло, без права власності на субсидованих умовах: </w:t>
      </w:r>
      <w:r w:rsidRPr="00922601">
        <w:rPr>
          <w:rFonts w:ascii="Arial" w:hAnsi="Arial" w:cs="Arial"/>
          <w:color w:val="000000"/>
          <w:lang w:val="uk-UA"/>
        </w:rPr>
        <w:t>без необхідності орендної плати або зі значними пільгами на орендну плату та комунальні витрати</w:t>
      </w:r>
    </w:p>
    <w:p w:rsidR="00D371EC" w:rsidRPr="00922601" w:rsidRDefault="00735019" w:rsidP="00597D13">
      <w:pPr>
        <w:rPr>
          <w:rFonts w:ascii="Arial" w:hAnsi="Arial" w:cs="Arial"/>
          <w:b/>
          <w:color w:val="000000"/>
          <w:lang w:val="uk-UA"/>
        </w:rPr>
      </w:pPr>
      <w:r w:rsidRPr="00922601">
        <w:rPr>
          <w:rFonts w:ascii="Arial" w:hAnsi="Arial" w:cs="Arial"/>
          <w:b/>
          <w:color w:val="000000"/>
          <w:lang w:val="uk-UA"/>
        </w:rPr>
        <w:t>Соціальне</w:t>
      </w:r>
      <w:r w:rsidR="00D371EC" w:rsidRPr="00922601">
        <w:rPr>
          <w:rFonts w:ascii="Arial" w:hAnsi="Arial" w:cs="Arial"/>
          <w:b/>
          <w:color w:val="000000"/>
          <w:lang w:val="uk-UA"/>
        </w:rPr>
        <w:t xml:space="preserve"> житло з правом власності на комбінованих умовах отримання:</w:t>
      </w:r>
    </w:p>
    <w:p w:rsidR="00D371EC" w:rsidRPr="000844EB" w:rsidRDefault="00D371EC" w:rsidP="000844EB">
      <w:pPr>
        <w:pStyle w:val="a3"/>
        <w:numPr>
          <w:ilvl w:val="3"/>
          <w:numId w:val="4"/>
        </w:numPr>
        <w:ind w:left="426"/>
        <w:rPr>
          <w:rFonts w:ascii="Arial" w:hAnsi="Arial" w:cs="Arial"/>
          <w:color w:val="000000"/>
          <w:lang w:val="uk-UA"/>
        </w:rPr>
      </w:pPr>
      <w:r w:rsidRPr="000844EB">
        <w:rPr>
          <w:rFonts w:ascii="Arial" w:hAnsi="Arial" w:cs="Arial"/>
          <w:color w:val="000000"/>
          <w:lang w:val="uk-UA"/>
        </w:rPr>
        <w:t>за радянським типом – отримання житла через конкретний відрізок часу роботи на підприємстві</w:t>
      </w:r>
      <w:r w:rsidR="000844EB" w:rsidRPr="000844EB">
        <w:rPr>
          <w:rFonts w:ascii="Arial" w:hAnsi="Arial" w:cs="Arial"/>
          <w:color w:val="000000"/>
          <w:lang w:val="uk-UA"/>
        </w:rPr>
        <w:t>;</w:t>
      </w:r>
    </w:p>
    <w:p w:rsidR="00D371EC" w:rsidRPr="000844EB" w:rsidRDefault="00D371EC" w:rsidP="000844EB">
      <w:pPr>
        <w:pStyle w:val="a3"/>
        <w:numPr>
          <w:ilvl w:val="3"/>
          <w:numId w:val="4"/>
        </w:numPr>
        <w:ind w:left="426"/>
        <w:rPr>
          <w:rFonts w:ascii="Arial" w:hAnsi="Arial" w:cs="Arial"/>
          <w:color w:val="000000"/>
          <w:lang w:val="uk-UA"/>
        </w:rPr>
      </w:pPr>
      <w:r w:rsidRPr="000844EB">
        <w:rPr>
          <w:rFonts w:ascii="Arial" w:hAnsi="Arial" w:cs="Arial"/>
          <w:color w:val="000000"/>
          <w:lang w:val="uk-UA"/>
        </w:rPr>
        <w:t>житло з відстроченим терміном виплати</w:t>
      </w:r>
      <w:r w:rsidR="000844EB" w:rsidRPr="000844EB">
        <w:rPr>
          <w:rFonts w:ascii="Arial" w:hAnsi="Arial" w:cs="Arial"/>
          <w:color w:val="000000"/>
          <w:lang w:val="uk-UA"/>
        </w:rPr>
        <w:t>;</w:t>
      </w:r>
    </w:p>
    <w:p w:rsidR="00D371EC" w:rsidRPr="000844EB" w:rsidRDefault="00D371EC" w:rsidP="000844EB">
      <w:pPr>
        <w:pStyle w:val="a3"/>
        <w:numPr>
          <w:ilvl w:val="3"/>
          <w:numId w:val="4"/>
        </w:numPr>
        <w:ind w:left="426"/>
        <w:rPr>
          <w:rFonts w:ascii="Arial" w:hAnsi="Arial" w:cs="Arial"/>
          <w:color w:val="000000"/>
          <w:lang w:val="uk-UA"/>
        </w:rPr>
      </w:pPr>
      <w:r w:rsidRPr="000844EB">
        <w:rPr>
          <w:rFonts w:ascii="Arial" w:hAnsi="Arial" w:cs="Arial"/>
          <w:color w:val="000000"/>
          <w:lang w:val="uk-UA"/>
        </w:rPr>
        <w:t>передача комунального житла, що не перебуває в експлуатації</w:t>
      </w:r>
      <w:r w:rsidR="000844EB" w:rsidRPr="000844EB">
        <w:rPr>
          <w:rFonts w:ascii="Arial" w:hAnsi="Arial" w:cs="Arial"/>
          <w:color w:val="000000"/>
          <w:lang w:val="uk-UA"/>
        </w:rPr>
        <w:t>.</w:t>
      </w:r>
    </w:p>
    <w:p w:rsidR="00735019" w:rsidRPr="00922601" w:rsidRDefault="00735019" w:rsidP="00597D13">
      <w:pPr>
        <w:rPr>
          <w:rFonts w:ascii="Arial" w:hAnsi="Arial" w:cs="Arial"/>
          <w:color w:val="000000"/>
          <w:lang w:val="uk-UA"/>
        </w:rPr>
      </w:pPr>
      <w:r w:rsidRPr="00922601">
        <w:rPr>
          <w:rFonts w:ascii="Arial" w:hAnsi="Arial" w:cs="Arial"/>
          <w:color w:val="000000"/>
          <w:shd w:val="clear" w:color="auto" w:fill="FFFFFF"/>
          <w:lang w:val="uk-UA"/>
        </w:rPr>
        <w:t xml:space="preserve">Визначення порядку надання органами місцевого самоврядування відповідно до законодавства внутрішньо переміщеними особами за місцем їх фактичного перебування прав на земельну ділянку із земель комунальної власності, під забудову, без права перепродажу цієї </w:t>
      </w:r>
      <w:r w:rsidR="00922601" w:rsidRPr="00922601">
        <w:rPr>
          <w:rFonts w:ascii="Arial" w:hAnsi="Arial" w:cs="Arial"/>
          <w:color w:val="000000"/>
          <w:shd w:val="clear" w:color="auto" w:fill="FFFFFF"/>
          <w:lang w:val="uk-UA"/>
        </w:rPr>
        <w:t>земельної</w:t>
      </w:r>
      <w:r w:rsidRPr="00922601">
        <w:rPr>
          <w:rFonts w:ascii="Arial" w:hAnsi="Arial" w:cs="Arial"/>
          <w:color w:val="000000"/>
          <w:shd w:val="clear" w:color="auto" w:fill="FFFFFF"/>
          <w:lang w:val="uk-UA"/>
        </w:rPr>
        <w:t xml:space="preserve"> ділянки протягом 20 років.</w:t>
      </w:r>
    </w:p>
    <w:p w:rsidR="00735019" w:rsidRPr="00922601" w:rsidRDefault="00735019" w:rsidP="00735019">
      <w:pPr>
        <w:pStyle w:val="a3"/>
        <w:tabs>
          <w:tab w:val="left" w:pos="0"/>
        </w:tabs>
        <w:spacing w:before="240" w:after="0" w:line="276" w:lineRule="auto"/>
        <w:ind w:left="426"/>
        <w:jc w:val="both"/>
        <w:rPr>
          <w:color w:val="000000"/>
          <w:shd w:val="clear" w:color="auto" w:fill="FFFFFF"/>
          <w:lang w:val="uk-UA"/>
        </w:rPr>
      </w:pPr>
      <w:r w:rsidRPr="00922601">
        <w:rPr>
          <w:color w:val="000000"/>
          <w:shd w:val="clear" w:color="auto" w:fill="FFFFFF"/>
          <w:lang w:val="uk-UA"/>
        </w:rPr>
        <w:t xml:space="preserve"> </w:t>
      </w:r>
    </w:p>
    <w:p w:rsidR="00735019" w:rsidRPr="00922601" w:rsidRDefault="00735019">
      <w:pPr>
        <w:spacing w:after="200" w:line="276" w:lineRule="auto"/>
        <w:rPr>
          <w:color w:val="000000"/>
          <w:shd w:val="clear" w:color="auto" w:fill="FFFFFF"/>
          <w:lang w:val="uk-UA"/>
        </w:rPr>
      </w:pPr>
      <w:r w:rsidRPr="00922601">
        <w:rPr>
          <w:color w:val="000000"/>
          <w:shd w:val="clear" w:color="auto" w:fill="FFFFFF"/>
          <w:lang w:val="uk-UA"/>
        </w:rPr>
        <w:br w:type="page"/>
      </w:r>
    </w:p>
    <w:p w:rsidR="00AD2335" w:rsidRPr="00922601" w:rsidRDefault="00AD2335" w:rsidP="00AD2335">
      <w:pPr>
        <w:pStyle w:val="2"/>
        <w:rPr>
          <w:rFonts w:ascii="Arial" w:hAnsi="Arial" w:cs="Arial"/>
          <w:sz w:val="28"/>
          <w:szCs w:val="28"/>
          <w:lang w:val="uk-UA"/>
        </w:rPr>
      </w:pPr>
      <w:bookmarkStart w:id="9" w:name="_Toc447007915"/>
      <w:r w:rsidRPr="00922601">
        <w:rPr>
          <w:rFonts w:ascii="Arial" w:hAnsi="Arial" w:cs="Arial"/>
          <w:sz w:val="28"/>
          <w:szCs w:val="28"/>
          <w:lang w:val="uk-UA"/>
        </w:rPr>
        <w:lastRenderedPageBreak/>
        <w:t>2.2.2 Реалізація права ВПО на працевлаштування</w:t>
      </w:r>
      <w:bookmarkEnd w:id="9"/>
    </w:p>
    <w:p w:rsidR="00735019" w:rsidRPr="00922601" w:rsidRDefault="00735019" w:rsidP="00735019">
      <w:pPr>
        <w:rPr>
          <w:lang w:val="uk-UA"/>
        </w:rPr>
      </w:pPr>
    </w:p>
    <w:p w:rsidR="006168C7" w:rsidRPr="003006A8" w:rsidRDefault="006168C7" w:rsidP="006168C7">
      <w:pPr>
        <w:tabs>
          <w:tab w:val="left" w:pos="0"/>
        </w:tabs>
        <w:spacing w:before="120" w:after="0" w:line="276" w:lineRule="auto"/>
        <w:jc w:val="both"/>
        <w:rPr>
          <w:rFonts w:ascii="Arial" w:hAnsi="Arial" w:cs="Arial"/>
          <w:bCs/>
          <w:lang w:val="uk-UA"/>
        </w:rPr>
      </w:pPr>
      <w:r w:rsidRPr="00922601">
        <w:rPr>
          <w:rFonts w:ascii="Arial" w:hAnsi="Arial" w:cs="Arial"/>
          <w:bCs/>
          <w:lang w:val="uk-UA"/>
        </w:rPr>
        <w:t>Наразі</w:t>
      </w:r>
      <w:r w:rsidRPr="00922601">
        <w:rPr>
          <w:rFonts w:ascii="Arial" w:hAnsi="Arial" w:cs="Arial"/>
          <w:lang w:val="uk-UA"/>
        </w:rPr>
        <w:t xml:space="preserve"> більшість тих ВПО, хто</w:t>
      </w:r>
      <w:r w:rsidR="000844EB">
        <w:rPr>
          <w:rFonts w:ascii="Arial" w:hAnsi="Arial" w:cs="Arial"/>
          <w:lang w:val="uk-UA"/>
        </w:rPr>
        <w:t xml:space="preserve"> працює, </w:t>
      </w:r>
      <w:r w:rsidRPr="00922601">
        <w:rPr>
          <w:rFonts w:ascii="Arial" w:hAnsi="Arial" w:cs="Arial"/>
          <w:lang w:val="uk-UA"/>
        </w:rPr>
        <w:t xml:space="preserve">знаходили її самотужки, за </w:t>
      </w:r>
      <w:r w:rsidRPr="003006A8">
        <w:rPr>
          <w:rFonts w:ascii="Arial" w:hAnsi="Arial" w:cs="Arial"/>
          <w:lang w:val="uk-UA"/>
        </w:rPr>
        <w:t xml:space="preserve">оголошеннями в Інтернет і через знайомих, а не завдяки Центру зайнятості. </w:t>
      </w:r>
      <w:r w:rsidRPr="003006A8">
        <w:rPr>
          <w:rFonts w:ascii="Arial" w:hAnsi="Arial" w:cs="Arial"/>
          <w:bCs/>
          <w:lang w:val="uk-UA"/>
        </w:rPr>
        <w:t>Показово те, що успішні варіанти адаптації довелося спостерігати у випадках якраз не надмірної/достатнь</w:t>
      </w:r>
      <w:r w:rsidR="000844EB">
        <w:rPr>
          <w:rFonts w:ascii="Arial" w:hAnsi="Arial" w:cs="Arial"/>
          <w:bCs/>
          <w:lang w:val="uk-UA"/>
        </w:rPr>
        <w:t>ої, а малої зовнішньої допомоги</w:t>
      </w:r>
      <w:r w:rsidRPr="003006A8">
        <w:rPr>
          <w:rFonts w:ascii="Arial" w:hAnsi="Arial" w:cs="Arial"/>
          <w:bCs/>
          <w:lang w:val="uk-UA"/>
        </w:rPr>
        <w:t xml:space="preserve"> або відсутності її взагалі. </w:t>
      </w:r>
    </w:p>
    <w:p w:rsidR="006168C7" w:rsidRPr="003006A8" w:rsidRDefault="006168C7" w:rsidP="006168C7">
      <w:pPr>
        <w:tabs>
          <w:tab w:val="left" w:pos="0"/>
        </w:tabs>
        <w:spacing w:before="120" w:after="0" w:line="276" w:lineRule="auto"/>
        <w:jc w:val="both"/>
        <w:rPr>
          <w:rFonts w:ascii="Arial" w:hAnsi="Arial" w:cs="Arial"/>
          <w:bCs/>
          <w:lang w:val="uk-UA"/>
        </w:rPr>
      </w:pPr>
      <w:r w:rsidRPr="003006A8">
        <w:rPr>
          <w:rFonts w:ascii="Arial" w:hAnsi="Arial" w:cs="Arial"/>
          <w:bCs/>
          <w:lang w:val="uk-UA"/>
        </w:rPr>
        <w:t>Потребують окремої уваги підприємці, що мал</w:t>
      </w:r>
      <w:r w:rsidR="000844EB">
        <w:rPr>
          <w:rFonts w:ascii="Arial" w:hAnsi="Arial" w:cs="Arial"/>
          <w:bCs/>
          <w:lang w:val="uk-UA"/>
        </w:rPr>
        <w:t xml:space="preserve">и власний бізнес до переселення. В цьому випадку виділяються </w:t>
      </w:r>
      <w:r w:rsidRPr="003006A8">
        <w:rPr>
          <w:rFonts w:ascii="Arial" w:hAnsi="Arial" w:cs="Arial"/>
          <w:bCs/>
          <w:lang w:val="uk-UA"/>
        </w:rPr>
        <w:t>наступні групи ВПО:</w:t>
      </w:r>
    </w:p>
    <w:p w:rsidR="006168C7" w:rsidRPr="003006A8" w:rsidRDefault="006168C7" w:rsidP="00920D23">
      <w:pPr>
        <w:pStyle w:val="a3"/>
        <w:numPr>
          <w:ilvl w:val="0"/>
          <w:numId w:val="25"/>
        </w:numPr>
        <w:tabs>
          <w:tab w:val="left" w:pos="0"/>
        </w:tabs>
        <w:spacing w:before="120" w:after="0" w:line="360" w:lineRule="auto"/>
        <w:jc w:val="both"/>
        <w:rPr>
          <w:rFonts w:ascii="Arial" w:hAnsi="Arial" w:cs="Arial"/>
          <w:bCs/>
          <w:lang w:val="uk-UA"/>
        </w:rPr>
      </w:pPr>
      <w:r w:rsidRPr="003006A8">
        <w:rPr>
          <w:rFonts w:ascii="Arial" w:hAnsi="Arial" w:cs="Arial"/>
          <w:bCs/>
          <w:lang w:val="uk-UA"/>
        </w:rPr>
        <w:t>Перереєстрували свій бізнес за новим місцем проживання</w:t>
      </w:r>
      <w:r w:rsidR="00F26F20">
        <w:rPr>
          <w:rFonts w:ascii="Arial" w:hAnsi="Arial" w:cs="Arial"/>
          <w:bCs/>
          <w:lang w:val="uk-UA"/>
        </w:rPr>
        <w:t>;</w:t>
      </w:r>
    </w:p>
    <w:p w:rsidR="006168C7" w:rsidRPr="003006A8" w:rsidRDefault="006168C7" w:rsidP="00920D23">
      <w:pPr>
        <w:pStyle w:val="a3"/>
        <w:numPr>
          <w:ilvl w:val="0"/>
          <w:numId w:val="25"/>
        </w:numPr>
        <w:tabs>
          <w:tab w:val="left" w:pos="0"/>
        </w:tabs>
        <w:spacing w:before="120" w:after="0" w:line="360" w:lineRule="auto"/>
        <w:jc w:val="both"/>
        <w:rPr>
          <w:rFonts w:ascii="Arial" w:hAnsi="Arial" w:cs="Arial"/>
          <w:bCs/>
          <w:lang w:val="uk-UA"/>
        </w:rPr>
      </w:pPr>
      <w:r w:rsidRPr="003006A8">
        <w:rPr>
          <w:rFonts w:ascii="Arial" w:hAnsi="Arial" w:cs="Arial"/>
          <w:bCs/>
          <w:lang w:val="uk-UA"/>
        </w:rPr>
        <w:t>Реєстрація залишилася попередня, якщо це в містах, що перебувають під контролем України</w:t>
      </w:r>
      <w:r w:rsidR="00F26F20">
        <w:rPr>
          <w:rFonts w:ascii="Arial" w:hAnsi="Arial" w:cs="Arial"/>
          <w:bCs/>
          <w:lang w:val="uk-UA"/>
        </w:rPr>
        <w:t>;</w:t>
      </w:r>
    </w:p>
    <w:p w:rsidR="006168C7" w:rsidRPr="003006A8" w:rsidRDefault="006168C7" w:rsidP="00920D23">
      <w:pPr>
        <w:pStyle w:val="a3"/>
        <w:numPr>
          <w:ilvl w:val="0"/>
          <w:numId w:val="25"/>
        </w:numPr>
        <w:tabs>
          <w:tab w:val="left" w:pos="0"/>
        </w:tabs>
        <w:spacing w:before="120" w:after="0" w:line="360" w:lineRule="auto"/>
        <w:jc w:val="both"/>
        <w:rPr>
          <w:rFonts w:ascii="Arial" w:hAnsi="Arial" w:cs="Arial"/>
          <w:bCs/>
          <w:lang w:val="uk-UA"/>
        </w:rPr>
      </w:pPr>
      <w:r w:rsidRPr="003006A8">
        <w:rPr>
          <w:rFonts w:ascii="Arial" w:hAnsi="Arial" w:cs="Arial"/>
          <w:bCs/>
          <w:lang w:val="uk-UA"/>
        </w:rPr>
        <w:t>Встигли розформувати/продати бізнес і вивезти капітал, готові починати спочатку, мають досвід</w:t>
      </w:r>
      <w:r w:rsidR="00F26F20">
        <w:rPr>
          <w:rFonts w:ascii="Arial" w:hAnsi="Arial" w:cs="Arial"/>
          <w:bCs/>
          <w:lang w:val="uk-UA"/>
        </w:rPr>
        <w:t>;</w:t>
      </w:r>
    </w:p>
    <w:p w:rsidR="006168C7" w:rsidRPr="003006A8" w:rsidRDefault="006168C7" w:rsidP="00920D23">
      <w:pPr>
        <w:pStyle w:val="a3"/>
        <w:numPr>
          <w:ilvl w:val="0"/>
          <w:numId w:val="25"/>
        </w:numPr>
        <w:tabs>
          <w:tab w:val="left" w:pos="0"/>
        </w:tabs>
        <w:spacing w:before="120" w:after="0" w:line="360" w:lineRule="auto"/>
        <w:jc w:val="both"/>
        <w:rPr>
          <w:rFonts w:ascii="Arial" w:hAnsi="Arial" w:cs="Arial"/>
          <w:bCs/>
          <w:lang w:val="uk-UA"/>
        </w:rPr>
      </w:pPr>
      <w:r w:rsidRPr="003006A8">
        <w:rPr>
          <w:rFonts w:ascii="Arial" w:hAnsi="Arial" w:cs="Arial"/>
          <w:bCs/>
          <w:lang w:val="uk-UA"/>
        </w:rPr>
        <w:t>Не встигли/не мали змоги продати бізнес, все втрачено</w:t>
      </w:r>
      <w:r w:rsidR="00F26F20">
        <w:rPr>
          <w:rFonts w:ascii="Arial" w:hAnsi="Arial" w:cs="Arial"/>
          <w:bCs/>
          <w:lang w:val="uk-UA"/>
        </w:rPr>
        <w:t>.</w:t>
      </w:r>
      <w:r w:rsidRPr="003006A8">
        <w:rPr>
          <w:rFonts w:ascii="Arial" w:hAnsi="Arial" w:cs="Arial"/>
          <w:bCs/>
          <w:lang w:val="uk-UA"/>
        </w:rPr>
        <w:t xml:space="preserve"> </w:t>
      </w:r>
    </w:p>
    <w:p w:rsidR="006168C7" w:rsidRPr="003006A8" w:rsidRDefault="006168C7" w:rsidP="006168C7">
      <w:pPr>
        <w:tabs>
          <w:tab w:val="left" w:pos="0"/>
        </w:tabs>
        <w:spacing w:before="120" w:after="0" w:line="360" w:lineRule="auto"/>
        <w:jc w:val="both"/>
        <w:rPr>
          <w:rFonts w:ascii="Arial" w:hAnsi="Arial" w:cs="Arial"/>
          <w:bCs/>
          <w:lang w:val="uk-UA"/>
        </w:rPr>
      </w:pPr>
      <w:r w:rsidRPr="003006A8">
        <w:rPr>
          <w:rFonts w:ascii="Arial" w:hAnsi="Arial" w:cs="Arial"/>
          <w:bCs/>
          <w:lang w:val="uk-UA"/>
        </w:rPr>
        <w:t>Основні проблеми, з</w:t>
      </w:r>
      <w:r w:rsidR="00F26F20">
        <w:rPr>
          <w:rFonts w:ascii="Arial" w:hAnsi="Arial" w:cs="Arial"/>
          <w:bCs/>
          <w:lang w:val="uk-UA"/>
        </w:rPr>
        <w:t xml:space="preserve"> якими зіштовхуються</w:t>
      </w:r>
      <w:r w:rsidRPr="003006A8">
        <w:rPr>
          <w:rFonts w:ascii="Arial" w:hAnsi="Arial" w:cs="Arial"/>
          <w:bCs/>
          <w:lang w:val="uk-UA"/>
        </w:rPr>
        <w:t xml:space="preserve"> ВПО підприємці:</w:t>
      </w:r>
    </w:p>
    <w:p w:rsidR="006168C7" w:rsidRPr="003006A8" w:rsidRDefault="006168C7" w:rsidP="00920D23">
      <w:pPr>
        <w:pStyle w:val="a3"/>
        <w:numPr>
          <w:ilvl w:val="0"/>
          <w:numId w:val="26"/>
        </w:numPr>
        <w:tabs>
          <w:tab w:val="left" w:pos="0"/>
        </w:tabs>
        <w:spacing w:before="120" w:after="0" w:line="360" w:lineRule="auto"/>
        <w:jc w:val="both"/>
        <w:rPr>
          <w:rFonts w:ascii="Arial" w:hAnsi="Arial" w:cs="Arial"/>
          <w:bCs/>
          <w:lang w:val="uk-UA"/>
        </w:rPr>
      </w:pPr>
      <w:r w:rsidRPr="003006A8">
        <w:rPr>
          <w:rFonts w:ascii="Arial" w:hAnsi="Arial" w:cs="Arial"/>
          <w:bCs/>
          <w:lang w:val="uk-UA"/>
        </w:rPr>
        <w:t>Нарощування з нуля бази клієнтів, що потребує багато часу</w:t>
      </w:r>
      <w:r w:rsidR="00F26F20">
        <w:rPr>
          <w:rFonts w:ascii="Arial" w:hAnsi="Arial" w:cs="Arial"/>
          <w:bCs/>
          <w:lang w:val="uk-UA"/>
        </w:rPr>
        <w:t>;</w:t>
      </w:r>
    </w:p>
    <w:p w:rsidR="006168C7" w:rsidRPr="003006A8" w:rsidRDefault="006168C7" w:rsidP="00920D23">
      <w:pPr>
        <w:pStyle w:val="a3"/>
        <w:numPr>
          <w:ilvl w:val="0"/>
          <w:numId w:val="26"/>
        </w:numPr>
        <w:tabs>
          <w:tab w:val="left" w:pos="0"/>
        </w:tabs>
        <w:spacing w:before="120" w:after="0" w:line="360" w:lineRule="auto"/>
        <w:jc w:val="both"/>
        <w:rPr>
          <w:rFonts w:ascii="Arial" w:hAnsi="Arial" w:cs="Arial"/>
          <w:bCs/>
          <w:lang w:val="uk-UA"/>
        </w:rPr>
      </w:pPr>
      <w:r w:rsidRPr="003006A8">
        <w:rPr>
          <w:rFonts w:ascii="Arial" w:hAnsi="Arial" w:cs="Arial"/>
          <w:bCs/>
          <w:lang w:val="uk-UA"/>
        </w:rPr>
        <w:t>Необхідність дофінансування</w:t>
      </w:r>
      <w:r w:rsidR="00F26F20">
        <w:rPr>
          <w:rFonts w:ascii="Arial" w:hAnsi="Arial" w:cs="Arial"/>
          <w:bCs/>
          <w:lang w:val="uk-UA"/>
        </w:rPr>
        <w:t>.</w:t>
      </w:r>
    </w:p>
    <w:p w:rsidR="00D371EC" w:rsidRPr="003006A8" w:rsidRDefault="006168C7" w:rsidP="00D371EC">
      <w:pPr>
        <w:tabs>
          <w:tab w:val="left" w:pos="0"/>
        </w:tabs>
        <w:spacing w:before="120" w:after="0" w:line="276" w:lineRule="auto"/>
        <w:jc w:val="both"/>
        <w:rPr>
          <w:rFonts w:ascii="Arial" w:hAnsi="Arial" w:cs="Arial"/>
          <w:lang w:val="uk-UA"/>
        </w:rPr>
      </w:pPr>
      <w:r w:rsidRPr="003006A8">
        <w:rPr>
          <w:rFonts w:ascii="Arial" w:hAnsi="Arial" w:cs="Arial"/>
          <w:b/>
          <w:lang w:val="uk-UA"/>
        </w:rPr>
        <w:t>Чинники</w:t>
      </w:r>
      <w:r w:rsidR="00D371EC" w:rsidRPr="003006A8">
        <w:rPr>
          <w:rFonts w:ascii="Arial" w:hAnsi="Arial" w:cs="Arial"/>
          <w:lang w:val="uk-UA"/>
        </w:rPr>
        <w:t xml:space="preserve">, </w:t>
      </w:r>
      <w:r w:rsidR="00D371EC" w:rsidRPr="003006A8">
        <w:rPr>
          <w:rFonts w:ascii="Arial" w:hAnsi="Arial" w:cs="Arial"/>
          <w:b/>
          <w:lang w:val="uk-UA"/>
        </w:rPr>
        <w:t>що заважають</w:t>
      </w:r>
      <w:r w:rsidR="00D371EC" w:rsidRPr="003006A8">
        <w:rPr>
          <w:rFonts w:ascii="Arial" w:hAnsi="Arial" w:cs="Arial"/>
          <w:lang w:val="uk-UA"/>
        </w:rPr>
        <w:t xml:space="preserve"> реалі</w:t>
      </w:r>
      <w:r w:rsidR="00F26F20">
        <w:rPr>
          <w:rFonts w:ascii="Arial" w:hAnsi="Arial" w:cs="Arial"/>
          <w:lang w:val="uk-UA"/>
        </w:rPr>
        <w:t>зації права на працевлаштування.</w:t>
      </w:r>
    </w:p>
    <w:p w:rsidR="00D371EC" w:rsidRPr="003006A8" w:rsidRDefault="00D371EC" w:rsidP="00D371EC">
      <w:pPr>
        <w:tabs>
          <w:tab w:val="left" w:pos="0"/>
        </w:tabs>
        <w:spacing w:before="120" w:after="0" w:line="276" w:lineRule="auto"/>
        <w:jc w:val="both"/>
        <w:rPr>
          <w:rFonts w:ascii="Arial" w:hAnsi="Arial" w:cs="Arial"/>
          <w:lang w:val="uk-UA"/>
        </w:rPr>
      </w:pPr>
      <w:r w:rsidRPr="003006A8">
        <w:rPr>
          <w:rFonts w:ascii="Arial" w:hAnsi="Arial" w:cs="Arial"/>
          <w:lang w:val="uk-UA"/>
        </w:rPr>
        <w:t>Зовнішні</w:t>
      </w:r>
      <w:r w:rsidR="00F26F20">
        <w:rPr>
          <w:rFonts w:ascii="Arial" w:hAnsi="Arial" w:cs="Arial"/>
          <w:lang w:val="uk-UA"/>
        </w:rPr>
        <w:t>:</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Відсутність у самому регіоні робочих місць</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Відсутність роботи за спеціальністю</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Працевлаштування на неофіційній основі</w:t>
      </w:r>
    </w:p>
    <w:p w:rsidR="00D371EC" w:rsidRPr="003006A8" w:rsidRDefault="00D371EC" w:rsidP="00D371EC">
      <w:pPr>
        <w:tabs>
          <w:tab w:val="left" w:pos="0"/>
        </w:tabs>
        <w:spacing w:before="240" w:after="0" w:line="276" w:lineRule="auto"/>
        <w:jc w:val="both"/>
        <w:rPr>
          <w:rFonts w:ascii="Arial" w:hAnsi="Arial" w:cs="Arial"/>
          <w:lang w:val="uk-UA" w:eastAsia="ru-RU"/>
        </w:rPr>
      </w:pPr>
      <w:r w:rsidRPr="003006A8">
        <w:rPr>
          <w:rFonts w:ascii="Arial" w:hAnsi="Arial" w:cs="Arial"/>
          <w:lang w:val="uk-UA" w:eastAsia="ru-RU"/>
        </w:rPr>
        <w:t>Внутрішні</w:t>
      </w:r>
      <w:r w:rsidR="00F26F20">
        <w:rPr>
          <w:rFonts w:ascii="Arial" w:hAnsi="Arial" w:cs="Arial"/>
          <w:lang w:val="uk-UA" w:eastAsia="ru-RU"/>
        </w:rPr>
        <w:t>:</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Неготовність до нижчого рівня оплати праці</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Неготовність до радикальної зміни характеру праці</w:t>
      </w:r>
    </w:p>
    <w:p w:rsidR="00D371EC" w:rsidRPr="003006A8" w:rsidRDefault="00D371EC" w:rsidP="00D371EC">
      <w:pPr>
        <w:tabs>
          <w:tab w:val="left" w:pos="0"/>
        </w:tabs>
        <w:spacing w:before="240" w:after="0" w:line="276" w:lineRule="auto"/>
        <w:jc w:val="both"/>
        <w:rPr>
          <w:rFonts w:ascii="Arial" w:hAnsi="Arial" w:cs="Arial"/>
          <w:lang w:val="uk-UA"/>
        </w:rPr>
      </w:pPr>
      <w:r w:rsidRPr="003006A8">
        <w:rPr>
          <w:rFonts w:ascii="Arial" w:hAnsi="Arial" w:cs="Arial"/>
          <w:lang w:val="uk-UA"/>
        </w:rPr>
        <w:t>Чинники, що сприяють реалізації права на працевлаштування</w:t>
      </w:r>
      <w:r w:rsidR="00F26F20">
        <w:rPr>
          <w:rFonts w:ascii="Arial" w:hAnsi="Arial" w:cs="Arial"/>
          <w:lang w:val="uk-UA"/>
        </w:rPr>
        <w:t>:</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 xml:space="preserve">Переведення у регіон підприємств зі Сходу </w:t>
      </w:r>
    </w:p>
    <w:p w:rsidR="00D371EC" w:rsidRPr="003006A8" w:rsidRDefault="00D371EC" w:rsidP="00920D23">
      <w:pPr>
        <w:pStyle w:val="a3"/>
        <w:numPr>
          <w:ilvl w:val="0"/>
          <w:numId w:val="7"/>
        </w:numPr>
        <w:tabs>
          <w:tab w:val="left" w:pos="0"/>
        </w:tabs>
        <w:spacing w:before="120" w:after="0" w:line="276" w:lineRule="auto"/>
        <w:contextualSpacing w:val="0"/>
        <w:jc w:val="both"/>
        <w:rPr>
          <w:rFonts w:ascii="Arial" w:hAnsi="Arial" w:cs="Arial"/>
          <w:b/>
          <w:lang w:val="uk-UA"/>
        </w:rPr>
      </w:pPr>
      <w:r w:rsidRPr="003006A8">
        <w:rPr>
          <w:rFonts w:ascii="Arial" w:hAnsi="Arial" w:cs="Arial"/>
          <w:b/>
          <w:lang w:val="uk-UA"/>
        </w:rPr>
        <w:t>Високий рівень професійної кваліфікації</w:t>
      </w:r>
    </w:p>
    <w:p w:rsidR="00D371EC" w:rsidRPr="00922601" w:rsidRDefault="00597D13" w:rsidP="00D371EC">
      <w:pPr>
        <w:tabs>
          <w:tab w:val="left" w:pos="0"/>
        </w:tabs>
        <w:spacing w:before="360" w:after="0" w:line="276" w:lineRule="auto"/>
        <w:jc w:val="both"/>
        <w:rPr>
          <w:rFonts w:ascii="Arial" w:hAnsi="Arial" w:cs="Arial"/>
          <w:b/>
          <w:lang w:val="uk-UA"/>
        </w:rPr>
      </w:pPr>
      <w:r w:rsidRPr="00922601">
        <w:rPr>
          <w:rFonts w:ascii="Arial" w:hAnsi="Arial" w:cs="Arial"/>
          <w:b/>
          <w:lang w:val="uk-UA"/>
        </w:rPr>
        <w:t>Пропозиції</w:t>
      </w:r>
    </w:p>
    <w:p w:rsidR="00D371EC" w:rsidRPr="00922601" w:rsidRDefault="009F4DF7" w:rsidP="00920D23">
      <w:pPr>
        <w:pStyle w:val="a3"/>
        <w:numPr>
          <w:ilvl w:val="0"/>
          <w:numId w:val="8"/>
        </w:numPr>
        <w:tabs>
          <w:tab w:val="left" w:pos="426"/>
        </w:tabs>
        <w:spacing w:before="120" w:after="0" w:line="276" w:lineRule="auto"/>
        <w:contextualSpacing w:val="0"/>
        <w:jc w:val="both"/>
        <w:rPr>
          <w:rFonts w:ascii="Arial" w:hAnsi="Arial" w:cs="Arial"/>
          <w:b/>
          <w:lang w:val="uk-UA"/>
        </w:rPr>
      </w:pPr>
      <w:r w:rsidRPr="00922601">
        <w:rPr>
          <w:rFonts w:ascii="Arial" w:hAnsi="Arial" w:cs="Arial"/>
          <w:lang w:val="uk-UA"/>
        </w:rPr>
        <w:t>Н</w:t>
      </w:r>
      <w:r w:rsidR="00D371EC" w:rsidRPr="00922601">
        <w:rPr>
          <w:rFonts w:ascii="Arial" w:hAnsi="Arial" w:cs="Arial"/>
          <w:lang w:val="uk-UA"/>
        </w:rPr>
        <w:t xml:space="preserve">а державному рівні – </w:t>
      </w:r>
      <w:r w:rsidR="00D371EC" w:rsidRPr="00922601">
        <w:rPr>
          <w:rFonts w:ascii="Arial" w:hAnsi="Arial" w:cs="Arial"/>
          <w:b/>
          <w:lang w:val="uk-UA"/>
        </w:rPr>
        <w:t>прийняття програми створення робочих місць, з гарантуванням працевлаштування ВПО</w:t>
      </w:r>
      <w:r w:rsidR="00F26F20">
        <w:rPr>
          <w:rFonts w:ascii="Arial" w:hAnsi="Arial" w:cs="Arial"/>
          <w:b/>
          <w:lang w:val="uk-UA"/>
        </w:rPr>
        <w:t>.</w:t>
      </w:r>
    </w:p>
    <w:p w:rsidR="00D371EC" w:rsidRPr="00922601" w:rsidRDefault="009F4DF7" w:rsidP="00920D23">
      <w:pPr>
        <w:pStyle w:val="a3"/>
        <w:numPr>
          <w:ilvl w:val="0"/>
          <w:numId w:val="8"/>
        </w:numPr>
        <w:tabs>
          <w:tab w:val="left" w:pos="426"/>
        </w:tabs>
        <w:spacing w:before="120" w:after="0" w:line="276" w:lineRule="auto"/>
        <w:ind w:left="425" w:hanging="425"/>
        <w:contextualSpacing w:val="0"/>
        <w:jc w:val="both"/>
        <w:rPr>
          <w:rFonts w:ascii="Arial" w:hAnsi="Arial" w:cs="Arial"/>
          <w:b/>
          <w:lang w:val="uk-UA"/>
        </w:rPr>
      </w:pPr>
      <w:r w:rsidRPr="00922601">
        <w:rPr>
          <w:rFonts w:ascii="Arial" w:hAnsi="Arial" w:cs="Arial"/>
          <w:lang w:val="uk-UA"/>
        </w:rPr>
        <w:t>Н</w:t>
      </w:r>
      <w:r w:rsidR="00D371EC" w:rsidRPr="00922601">
        <w:rPr>
          <w:rFonts w:ascii="Arial" w:hAnsi="Arial" w:cs="Arial"/>
          <w:lang w:val="uk-UA"/>
        </w:rPr>
        <w:t xml:space="preserve">а регіональному рівні – </w:t>
      </w:r>
      <w:r w:rsidR="00FD4387" w:rsidRPr="00922601">
        <w:rPr>
          <w:rFonts w:ascii="Arial" w:hAnsi="Arial" w:cs="Arial"/>
          <w:b/>
          <w:lang w:val="uk-UA"/>
        </w:rPr>
        <w:t xml:space="preserve">розробити місцеву програму, щодо інвестиційної </w:t>
      </w:r>
      <w:r w:rsidR="009F360D" w:rsidRPr="00922601">
        <w:rPr>
          <w:rFonts w:ascii="Arial" w:hAnsi="Arial" w:cs="Arial"/>
          <w:b/>
          <w:lang w:val="uk-UA"/>
        </w:rPr>
        <w:t>привабливості регіону та створення пільгових умов щодо ведення підприємницької діяльності у регіоні.</w:t>
      </w:r>
    </w:p>
    <w:p w:rsidR="00D371EC" w:rsidRPr="00922601" w:rsidRDefault="009F4DF7" w:rsidP="00920D23">
      <w:pPr>
        <w:pStyle w:val="a3"/>
        <w:numPr>
          <w:ilvl w:val="0"/>
          <w:numId w:val="8"/>
        </w:numPr>
        <w:tabs>
          <w:tab w:val="left" w:pos="426"/>
        </w:tabs>
        <w:spacing w:before="120" w:after="0" w:line="276" w:lineRule="auto"/>
        <w:ind w:left="425" w:hanging="425"/>
        <w:contextualSpacing w:val="0"/>
        <w:jc w:val="both"/>
        <w:rPr>
          <w:rFonts w:ascii="Arial" w:hAnsi="Arial" w:cs="Arial"/>
          <w:b/>
          <w:lang w:val="uk-UA"/>
        </w:rPr>
      </w:pPr>
      <w:r w:rsidRPr="00922601">
        <w:rPr>
          <w:rFonts w:ascii="Arial" w:hAnsi="Arial" w:cs="Arial"/>
          <w:lang w:val="uk-UA"/>
        </w:rPr>
        <w:t>Н</w:t>
      </w:r>
      <w:r w:rsidR="00D371EC" w:rsidRPr="00922601">
        <w:rPr>
          <w:rFonts w:ascii="Arial" w:hAnsi="Arial" w:cs="Arial"/>
          <w:lang w:val="uk-UA"/>
        </w:rPr>
        <w:t xml:space="preserve">а індивідуальному рівні – </w:t>
      </w:r>
      <w:r w:rsidR="00D371EC" w:rsidRPr="00922601">
        <w:rPr>
          <w:rFonts w:ascii="Arial" w:hAnsi="Arial" w:cs="Arial"/>
          <w:b/>
          <w:lang w:val="uk-UA"/>
        </w:rPr>
        <w:t>мікрогранти для створення (відтворення) власного бізнесу</w:t>
      </w:r>
      <w:r w:rsidR="00F26F20">
        <w:rPr>
          <w:rFonts w:ascii="Arial" w:hAnsi="Arial" w:cs="Arial"/>
          <w:b/>
          <w:lang w:val="uk-UA"/>
        </w:rPr>
        <w:t>.</w:t>
      </w:r>
    </w:p>
    <w:p w:rsidR="009F4DF7" w:rsidRPr="00922601" w:rsidRDefault="009F4DF7">
      <w:pPr>
        <w:spacing w:after="200" w:line="276" w:lineRule="auto"/>
        <w:rPr>
          <w:rFonts w:ascii="Arial" w:hAnsi="Arial" w:cs="Arial"/>
          <w:bCs/>
          <w:sz w:val="24"/>
          <w:szCs w:val="24"/>
          <w:lang w:val="uk-UA"/>
        </w:rPr>
      </w:pPr>
      <w:r w:rsidRPr="00922601">
        <w:rPr>
          <w:rFonts w:ascii="Arial" w:hAnsi="Arial" w:cs="Arial"/>
          <w:bCs/>
          <w:sz w:val="24"/>
          <w:szCs w:val="24"/>
          <w:lang w:val="uk-UA"/>
        </w:rPr>
        <w:br w:type="page"/>
      </w:r>
    </w:p>
    <w:p w:rsidR="00446E9A" w:rsidRPr="00922601" w:rsidRDefault="00446E9A" w:rsidP="00446E9A">
      <w:pPr>
        <w:pStyle w:val="2"/>
        <w:rPr>
          <w:rFonts w:ascii="Arial" w:hAnsi="Arial" w:cs="Arial"/>
          <w:sz w:val="28"/>
          <w:szCs w:val="28"/>
          <w:lang w:val="uk-UA"/>
        </w:rPr>
      </w:pPr>
      <w:bookmarkStart w:id="10" w:name="_Toc447007916"/>
      <w:r w:rsidRPr="00922601">
        <w:rPr>
          <w:rFonts w:ascii="Arial" w:hAnsi="Arial" w:cs="Arial"/>
          <w:sz w:val="28"/>
          <w:szCs w:val="28"/>
          <w:lang w:val="uk-UA"/>
        </w:rPr>
        <w:lastRenderedPageBreak/>
        <w:t>2.</w:t>
      </w:r>
      <w:r w:rsidR="00AD2335" w:rsidRPr="00922601">
        <w:rPr>
          <w:rFonts w:ascii="Arial" w:hAnsi="Arial" w:cs="Arial"/>
          <w:sz w:val="28"/>
          <w:szCs w:val="28"/>
          <w:lang w:val="uk-UA"/>
        </w:rPr>
        <w:t>2.</w:t>
      </w:r>
      <w:r w:rsidRPr="00922601">
        <w:rPr>
          <w:rFonts w:ascii="Arial" w:hAnsi="Arial" w:cs="Arial"/>
          <w:sz w:val="28"/>
          <w:szCs w:val="28"/>
          <w:lang w:val="uk-UA"/>
        </w:rPr>
        <w:t>3 Соціальна допомога для ВПО</w:t>
      </w:r>
      <w:bookmarkEnd w:id="10"/>
    </w:p>
    <w:p w:rsidR="009F4DF7" w:rsidRPr="00922601" w:rsidRDefault="009F4DF7" w:rsidP="009F4DF7">
      <w:pPr>
        <w:rPr>
          <w:lang w:val="uk-UA"/>
        </w:rPr>
      </w:pPr>
    </w:p>
    <w:p w:rsidR="009F4DF7" w:rsidRPr="00922601" w:rsidRDefault="009F4DF7" w:rsidP="009F4DF7">
      <w:pPr>
        <w:spacing w:before="160" w:line="240" w:lineRule="auto"/>
        <w:jc w:val="both"/>
        <w:rPr>
          <w:rFonts w:ascii="Arial" w:hAnsi="Arial" w:cs="Arial"/>
          <w:lang w:val="uk-UA"/>
        </w:rPr>
      </w:pPr>
      <w:r w:rsidRPr="00922601">
        <w:rPr>
          <w:rFonts w:ascii="Arial" w:hAnsi="Arial" w:cs="Arial"/>
          <w:lang w:val="uk-UA"/>
        </w:rPr>
        <w:t xml:space="preserve">Для того, щоб частково вирішити проблему переселенців у забезпечені житлом, уряд прийняв постанову №505 від 1 жовтня 2014 року </w:t>
      </w:r>
      <w:hyperlink r:id="rId24" w:history="1">
        <w:r w:rsidRPr="00922601">
          <w:rPr>
            <w:rStyle w:val="a8"/>
            <w:rFonts w:ascii="Arial" w:hAnsi="Arial" w:cs="Arial"/>
            <w:lang w:val="uk-UA"/>
          </w:rPr>
          <w:t>«Про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hyperlink>
      <w:r w:rsidRPr="00922601">
        <w:rPr>
          <w:rFonts w:ascii="Arial" w:hAnsi="Arial" w:cs="Arial"/>
          <w:lang w:val="uk-UA"/>
        </w:rPr>
        <w:t>. Згідно цієї постанови, працююча особа отримує 442 гривень на місяць, а дитина та пенсіонери 884 гривні, але не більше 24</w:t>
      </w:r>
      <w:r w:rsidR="00F26F20">
        <w:rPr>
          <w:rFonts w:ascii="Arial" w:hAnsi="Arial" w:cs="Arial"/>
          <w:lang w:val="uk-UA"/>
        </w:rPr>
        <w:t>00 гривень на сім’ю. Для цього У</w:t>
      </w:r>
      <w:r w:rsidRPr="00922601">
        <w:rPr>
          <w:rFonts w:ascii="Arial" w:hAnsi="Arial" w:cs="Arial"/>
          <w:lang w:val="uk-UA"/>
        </w:rPr>
        <w:t>ряд у бюджеті 2015 року заклав 3,36 мільярда гривень. Під питанням залишились багатодітні сім’ї, де більше 4 людей у складі сім’ї та студенти, які реєструючись у гуртожитку на час навчання</w:t>
      </w:r>
      <w:r w:rsidR="00F26F20">
        <w:rPr>
          <w:rFonts w:ascii="Arial" w:hAnsi="Arial" w:cs="Arial"/>
          <w:lang w:val="uk-UA"/>
        </w:rPr>
        <w:t>,</w:t>
      </w:r>
      <w:r w:rsidRPr="00922601">
        <w:rPr>
          <w:rFonts w:ascii="Arial" w:hAnsi="Arial" w:cs="Arial"/>
          <w:lang w:val="uk-UA"/>
        </w:rPr>
        <w:t xml:space="preserve"> втрачають свій статус внутрішньо переміщеної особи і не мож</w:t>
      </w:r>
      <w:r w:rsidR="00F26F20">
        <w:rPr>
          <w:rFonts w:ascii="Arial" w:hAnsi="Arial" w:cs="Arial"/>
          <w:lang w:val="uk-UA"/>
        </w:rPr>
        <w:t>уть</w:t>
      </w:r>
      <w:r w:rsidRPr="00922601">
        <w:rPr>
          <w:rFonts w:ascii="Arial" w:hAnsi="Arial" w:cs="Arial"/>
          <w:lang w:val="uk-UA"/>
        </w:rPr>
        <w:t xml:space="preserve"> претендувати на відшкодування свого проживання у студентському гуртожитку. Лідерство у зверненнях за таким видом державної допомоги складають міста-обласні центри: Харків – 57362, Дніпропетровськ – 26659, Запоріжжя – 11336, Полтава – 6379.</w:t>
      </w:r>
    </w:p>
    <w:p w:rsidR="009F4DF7" w:rsidRPr="00922601" w:rsidRDefault="009F4DF7" w:rsidP="009F4DF7">
      <w:pPr>
        <w:rPr>
          <w:lang w:val="uk-UA"/>
        </w:rPr>
      </w:pPr>
      <w:r w:rsidRPr="00922601">
        <w:rPr>
          <w:noProof/>
          <w:lang w:val="uk-UA" w:eastAsia="uk-UA"/>
        </w:rPr>
        <w:drawing>
          <wp:inline distT="0" distB="0" distL="0" distR="0" wp14:anchorId="63D73C74" wp14:editId="53372966">
            <wp:extent cx="6092190" cy="3444949"/>
            <wp:effectExtent l="0" t="0" r="3810" b="317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4DF7" w:rsidRPr="00922601" w:rsidRDefault="009F4DF7" w:rsidP="009F4DF7">
      <w:pPr>
        <w:spacing w:before="160" w:line="240" w:lineRule="auto"/>
        <w:jc w:val="both"/>
        <w:rPr>
          <w:rFonts w:ascii="Arial" w:hAnsi="Arial" w:cs="Arial"/>
          <w:lang w:val="uk-UA"/>
        </w:rPr>
      </w:pPr>
      <w:r w:rsidRPr="00922601">
        <w:rPr>
          <w:rFonts w:ascii="Arial" w:hAnsi="Arial" w:cs="Arial"/>
          <w:lang w:val="uk-UA"/>
        </w:rPr>
        <w:t xml:space="preserve">Кількість задоволених заяв, щодо адресної допомоги по 505 постанові КМУ від 01 жовтня 2014 року, у досліджуваних регіонах досить різна. </w:t>
      </w:r>
      <w:r w:rsidR="00920D23" w:rsidRPr="00922601">
        <w:rPr>
          <w:rFonts w:ascii="Arial" w:hAnsi="Arial" w:cs="Arial"/>
          <w:lang w:val="uk-UA"/>
        </w:rPr>
        <w:t>Середній показник по всім регіонам</w:t>
      </w:r>
      <w:r w:rsidRPr="00922601">
        <w:rPr>
          <w:rFonts w:ascii="Arial" w:hAnsi="Arial" w:cs="Arial"/>
          <w:lang w:val="uk-UA"/>
        </w:rPr>
        <w:t xml:space="preserve"> склав 77%.</w:t>
      </w:r>
    </w:p>
    <w:p w:rsidR="00920D23" w:rsidRPr="00922601" w:rsidRDefault="00920D23" w:rsidP="00920D23">
      <w:pPr>
        <w:spacing w:before="160" w:line="240" w:lineRule="auto"/>
        <w:jc w:val="both"/>
        <w:rPr>
          <w:rFonts w:ascii="Arial" w:hAnsi="Arial" w:cs="Arial"/>
          <w:lang w:val="uk-UA"/>
        </w:rPr>
      </w:pPr>
      <w:r w:rsidRPr="00922601">
        <w:rPr>
          <w:rFonts w:ascii="Arial" w:hAnsi="Arial" w:cs="Arial"/>
          <w:lang w:val="uk-UA"/>
        </w:rPr>
        <w:t>Незважаючи на те, що адресну допомогу у більшості випадків після перевірки даних призначають більшості заявникам, з часом переселенцям відміняють адресну допомогу з різних причин</w:t>
      </w:r>
      <w:r w:rsidR="00F26F20">
        <w:rPr>
          <w:rFonts w:ascii="Arial" w:hAnsi="Arial" w:cs="Arial"/>
          <w:lang w:val="uk-UA"/>
        </w:rPr>
        <w:t>:</w:t>
      </w:r>
      <w:r w:rsidRPr="00922601">
        <w:rPr>
          <w:rFonts w:ascii="Arial" w:hAnsi="Arial" w:cs="Arial"/>
          <w:lang w:val="uk-UA"/>
        </w:rPr>
        <w:t xml:space="preserve"> переїхали до іншого регіону, смерть, не працевлаштувався у термін визначений постановою. Найвищі значення по </w:t>
      </w:r>
      <w:r w:rsidR="00922601" w:rsidRPr="00922601">
        <w:rPr>
          <w:rFonts w:ascii="Arial" w:hAnsi="Arial" w:cs="Arial"/>
          <w:lang w:val="uk-UA"/>
        </w:rPr>
        <w:t>даному</w:t>
      </w:r>
      <w:r w:rsidRPr="00922601">
        <w:rPr>
          <w:rFonts w:ascii="Arial" w:hAnsi="Arial" w:cs="Arial"/>
          <w:lang w:val="uk-UA"/>
        </w:rPr>
        <w:t xml:space="preserve"> показнику мають Геничеський район Херсонської області – 60,4% та Приморський район Запорізької області – 59,8%</w:t>
      </w:r>
    </w:p>
    <w:p w:rsidR="00920D23" w:rsidRPr="00922601" w:rsidRDefault="00920D23" w:rsidP="00920D23">
      <w:pPr>
        <w:spacing w:before="160" w:line="240" w:lineRule="auto"/>
        <w:jc w:val="both"/>
        <w:rPr>
          <w:rFonts w:cs="Arial"/>
          <w:lang w:val="uk-UA"/>
        </w:rPr>
      </w:pPr>
      <w:r w:rsidRPr="00922601">
        <w:rPr>
          <w:noProof/>
          <w:lang w:val="uk-UA" w:eastAsia="uk-UA"/>
        </w:rPr>
        <w:drawing>
          <wp:inline distT="0" distB="0" distL="0" distR="0" wp14:anchorId="063C002E" wp14:editId="46DF9B2F">
            <wp:extent cx="6153150" cy="1796903"/>
            <wp:effectExtent l="0" t="0" r="0" b="133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20D23" w:rsidRPr="00922601" w:rsidRDefault="00F26F20" w:rsidP="00597D13">
      <w:pPr>
        <w:jc w:val="both"/>
        <w:rPr>
          <w:rFonts w:ascii="Arial" w:hAnsi="Arial" w:cs="Arial"/>
          <w:bCs/>
          <w:color w:val="000000"/>
          <w:shd w:val="clear" w:color="auto" w:fill="FFFFFF"/>
          <w:lang w:val="uk-UA"/>
        </w:rPr>
      </w:pPr>
      <w:r>
        <w:rPr>
          <w:rFonts w:ascii="Arial" w:hAnsi="Arial" w:cs="Arial"/>
          <w:lang w:val="uk-UA"/>
        </w:rPr>
        <w:lastRenderedPageBreak/>
        <w:t>Окрі</w:t>
      </w:r>
      <w:r w:rsidR="00920D23" w:rsidRPr="00922601">
        <w:rPr>
          <w:rFonts w:ascii="Arial" w:hAnsi="Arial" w:cs="Arial"/>
          <w:lang w:val="uk-UA"/>
        </w:rPr>
        <w:t xml:space="preserve">м того 01 жовтня 2014 року було затверджено Постанову </w:t>
      </w:r>
      <w:r>
        <w:rPr>
          <w:rFonts w:ascii="Arial" w:hAnsi="Arial" w:cs="Arial"/>
          <w:lang w:val="uk-UA"/>
        </w:rPr>
        <w:t>Кабінету Міністрів України №535</w:t>
      </w:r>
      <w:r w:rsidR="00920D23" w:rsidRPr="00922601">
        <w:rPr>
          <w:rFonts w:ascii="Arial" w:hAnsi="Arial" w:cs="Arial"/>
          <w:lang w:val="uk-UA"/>
        </w:rPr>
        <w:t xml:space="preserve"> щодо затвердження Порядку</w:t>
      </w:r>
      <w:r w:rsidR="00920D23" w:rsidRPr="00922601">
        <w:rPr>
          <w:rFonts w:ascii="Arial" w:hAnsi="Arial" w:cs="Arial"/>
          <w:b/>
          <w:bCs/>
          <w:color w:val="000000"/>
          <w:sz w:val="32"/>
          <w:szCs w:val="32"/>
          <w:shd w:val="clear" w:color="auto" w:fill="FFFFFF"/>
          <w:lang w:val="uk-UA"/>
        </w:rPr>
        <w:t xml:space="preserve"> </w:t>
      </w:r>
      <w:r w:rsidR="00920D23" w:rsidRPr="00922601">
        <w:rPr>
          <w:rFonts w:ascii="Arial" w:hAnsi="Arial" w:cs="Arial"/>
          <w:bCs/>
          <w:color w:val="000000"/>
          <w:shd w:val="clear" w:color="auto" w:fill="FFFFFF"/>
          <w:lang w:val="uk-UA"/>
        </w:rPr>
        <w:t>використання коштів, що надійшли від фізичних та юридичних осіб для надання одноразової грошової допомоги постраждалим особам та внутрішньо переміщеним особам. Це кошти, які жертвують як громадяни України</w:t>
      </w:r>
      <w:r>
        <w:rPr>
          <w:rFonts w:ascii="Arial" w:hAnsi="Arial" w:cs="Arial"/>
          <w:bCs/>
          <w:color w:val="000000"/>
          <w:shd w:val="clear" w:color="auto" w:fill="FFFFFF"/>
          <w:lang w:val="uk-UA"/>
        </w:rPr>
        <w:t>,</w:t>
      </w:r>
      <w:r w:rsidR="00920D23" w:rsidRPr="00922601">
        <w:rPr>
          <w:rFonts w:ascii="Arial" w:hAnsi="Arial" w:cs="Arial"/>
          <w:bCs/>
          <w:color w:val="000000"/>
          <w:shd w:val="clear" w:color="auto" w:fill="FFFFFF"/>
          <w:lang w:val="uk-UA"/>
        </w:rPr>
        <w:t xml:space="preserve"> так і люди та організації, які зареєстровані за кордоном. Згідно цієї </w:t>
      </w:r>
      <w:r w:rsidR="00922601" w:rsidRPr="00922601">
        <w:rPr>
          <w:rFonts w:ascii="Arial" w:hAnsi="Arial" w:cs="Arial"/>
          <w:bCs/>
          <w:color w:val="000000"/>
          <w:shd w:val="clear" w:color="auto" w:fill="FFFFFF"/>
          <w:lang w:val="uk-UA"/>
        </w:rPr>
        <w:t>постанови</w:t>
      </w:r>
      <w:r w:rsidR="00920D23" w:rsidRPr="00922601">
        <w:rPr>
          <w:rFonts w:ascii="Arial" w:hAnsi="Arial" w:cs="Arial"/>
          <w:bCs/>
          <w:color w:val="000000"/>
          <w:shd w:val="clear" w:color="auto" w:fill="FFFFFF"/>
          <w:lang w:val="uk-UA"/>
        </w:rPr>
        <w:t xml:space="preserve"> створено державний бюджетний рахунок, куди надходять кошти. ВПО можуть звернутися за одноразовою грошовою допомогою до управління соціального захисту населення, комісія розглядає доцільність надання допомоги та приймає рішення, відносно даних звернень. Час від часу від переселенців чутно обурення, відносно цієї допомоги та несправедливого її розповсюдження. Наприклад, різні переселенці потребують різного обсягу допомоги, так одній родині необхідна допомога на проведення операції, а іншій багатодітній родині наприклад придбання дворівневих ліжок. Але КМУ в даній постанові не встановило критеріїв та пріоритетів надання допомоги і Міністерство соціальної політики прийняло рішення щодо надання такої допомоги у рівних частинах між отримувачами. Середній відсоток задоволених заяв у досліджуваних регіонах становить 86%. А середній відсоток нарахувань по позитивним рішенням надання такої допомоги становить 71%. Найнижчий показник перерахувань одноразової грошової допомоги у місті Д</w:t>
      </w:r>
      <w:r>
        <w:rPr>
          <w:rFonts w:ascii="Arial" w:hAnsi="Arial" w:cs="Arial"/>
          <w:bCs/>
          <w:color w:val="000000"/>
          <w:shd w:val="clear" w:color="auto" w:fill="FFFFFF"/>
          <w:lang w:val="uk-UA"/>
        </w:rPr>
        <w:t>ніпропетровськ, він сягає</w:t>
      </w:r>
      <w:r w:rsidR="00920D23" w:rsidRPr="00922601">
        <w:rPr>
          <w:rFonts w:ascii="Arial" w:hAnsi="Arial" w:cs="Arial"/>
          <w:bCs/>
          <w:color w:val="000000"/>
          <w:shd w:val="clear" w:color="auto" w:fill="FFFFFF"/>
          <w:lang w:val="uk-UA"/>
        </w:rPr>
        <w:t xml:space="preserve"> трохи більше 4%.</w:t>
      </w:r>
    </w:p>
    <w:p w:rsidR="00920D23" w:rsidRPr="00922601" w:rsidRDefault="00920D23" w:rsidP="00920D23">
      <w:pPr>
        <w:rPr>
          <w:bCs/>
          <w:color w:val="000000"/>
          <w:shd w:val="clear" w:color="auto" w:fill="FFFFFF"/>
          <w:lang w:val="uk-UA"/>
        </w:rPr>
      </w:pPr>
    </w:p>
    <w:p w:rsidR="00920D23" w:rsidRPr="00922601" w:rsidRDefault="00920D23" w:rsidP="00920D23">
      <w:pPr>
        <w:rPr>
          <w:bCs/>
          <w:color w:val="000000"/>
          <w:shd w:val="clear" w:color="auto" w:fill="FFFFFF"/>
          <w:lang w:val="uk-UA"/>
        </w:rPr>
      </w:pPr>
      <w:r w:rsidRPr="00922601">
        <w:rPr>
          <w:noProof/>
          <w:lang w:val="uk-UA" w:eastAsia="uk-UA"/>
        </w:rPr>
        <w:drawing>
          <wp:inline distT="0" distB="0" distL="0" distR="0" wp14:anchorId="0B5135F1" wp14:editId="458F0630">
            <wp:extent cx="6071191" cy="2743200"/>
            <wp:effectExtent l="0" t="0" r="63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22601">
        <w:rPr>
          <w:bCs/>
          <w:color w:val="000000"/>
          <w:shd w:val="clear" w:color="auto" w:fill="FFFFFF"/>
          <w:lang w:val="uk-UA"/>
        </w:rPr>
        <w:t xml:space="preserve"> </w:t>
      </w:r>
    </w:p>
    <w:p w:rsidR="00AD2335" w:rsidRPr="00922601" w:rsidRDefault="00E76150" w:rsidP="00AD2335">
      <w:pPr>
        <w:spacing w:after="0" w:line="240" w:lineRule="auto"/>
        <w:jc w:val="both"/>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Надання допомоги</w:t>
      </w:r>
      <w:r w:rsidR="00AD2335" w:rsidRPr="00922601">
        <w:rPr>
          <w:rFonts w:ascii="Calibri" w:eastAsia="Times New Roman" w:hAnsi="Calibri" w:cs="Times New Roman"/>
          <w:b/>
          <w:bCs/>
          <w:color w:val="000000"/>
          <w:lang w:val="uk-UA" w:eastAsia="uk-UA"/>
        </w:rPr>
        <w:t xml:space="preserve"> за постановою 535 за 10 місяців 2015 р.</w:t>
      </w:r>
    </w:p>
    <w:tbl>
      <w:tblPr>
        <w:tblW w:w="9796" w:type="dxa"/>
        <w:tblInd w:w="93" w:type="dxa"/>
        <w:tblLook w:val="04A0" w:firstRow="1" w:lastRow="0" w:firstColumn="1" w:lastColumn="0" w:noHBand="0" w:noVBand="1"/>
      </w:tblPr>
      <w:tblGrid>
        <w:gridCol w:w="2709"/>
        <w:gridCol w:w="2126"/>
        <w:gridCol w:w="2693"/>
        <w:gridCol w:w="2268"/>
      </w:tblGrid>
      <w:tr w:rsidR="00AD2335" w:rsidRPr="00892B39" w:rsidTr="00AD2335">
        <w:trPr>
          <w:trHeight w:val="300"/>
        </w:trPr>
        <w:tc>
          <w:tcPr>
            <w:tcW w:w="270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Зміст критерію в запиті</w:t>
            </w:r>
          </w:p>
        </w:tc>
        <w:tc>
          <w:tcPr>
            <w:tcW w:w="2126" w:type="dxa"/>
            <w:tcBorders>
              <w:top w:val="single" w:sz="4" w:space="0" w:color="auto"/>
              <w:left w:val="nil"/>
              <w:bottom w:val="single" w:sz="4" w:space="0" w:color="auto"/>
              <w:right w:val="single" w:sz="4" w:space="0" w:color="auto"/>
            </w:tcBorders>
            <w:shd w:val="clear" w:color="000000" w:fill="8DB4E2"/>
            <w:noWrap/>
            <w:vAlign w:val="center"/>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Загальна кількість ВПО</w:t>
            </w:r>
          </w:p>
        </w:tc>
        <w:tc>
          <w:tcPr>
            <w:tcW w:w="2693" w:type="dxa"/>
            <w:tcBorders>
              <w:top w:val="single" w:sz="4" w:space="0" w:color="auto"/>
              <w:left w:val="nil"/>
              <w:bottom w:val="single" w:sz="4" w:space="0" w:color="auto"/>
              <w:right w:val="single" w:sz="4" w:space="0" w:color="auto"/>
            </w:tcBorders>
            <w:shd w:val="clear" w:color="000000" w:fill="DA9694"/>
            <w:noWrap/>
            <w:vAlign w:val="center"/>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заяв, поданих ВПО для отримання одноразової грошової допомоги, передбаченої Постановою КМУ від 01.10.2014 р. за № 535;</w:t>
            </w:r>
          </w:p>
        </w:tc>
        <w:tc>
          <w:tcPr>
            <w:tcW w:w="2268" w:type="dxa"/>
            <w:tcBorders>
              <w:top w:val="single" w:sz="4" w:space="0" w:color="auto"/>
              <w:left w:val="nil"/>
              <w:bottom w:val="single" w:sz="4" w:space="0" w:color="auto"/>
              <w:right w:val="single" w:sz="4" w:space="0" w:color="auto"/>
            </w:tcBorders>
            <w:shd w:val="clear" w:color="000000" w:fill="DA9694"/>
            <w:noWrap/>
            <w:vAlign w:val="center"/>
            <w:hideMark/>
          </w:tcPr>
          <w:p w:rsidR="00AD2335" w:rsidRPr="00922601" w:rsidRDefault="00AD2335" w:rsidP="00AD2335">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задоволених заяв, поданих ВПО, на отримання зазначеної грошової допомоги;</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Полтава</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8 072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27</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27</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Кременчук</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3 801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52</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52</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Миргород</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2 722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31</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31</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Херсон</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5 026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27</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27</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Генічеський р-н</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1 728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Нова Каховка</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1 134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Харків</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106 710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237</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234</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Ізюм</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23 645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10</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10</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Балаклійський р-н</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10 034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lastRenderedPageBreak/>
              <w:t>м. Дніпропетровськ</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30 591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112</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70</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Кривий Ріг</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7 661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145</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132</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Павлоград</w:t>
            </w:r>
          </w:p>
        </w:tc>
        <w:tc>
          <w:tcPr>
            <w:tcW w:w="2126" w:type="dxa"/>
            <w:tcBorders>
              <w:top w:val="nil"/>
              <w:left w:val="nil"/>
              <w:bottom w:val="single" w:sz="4" w:space="0" w:color="auto"/>
              <w:right w:val="single" w:sz="4" w:space="0" w:color="auto"/>
            </w:tcBorders>
            <w:shd w:val="clear" w:color="auto" w:fill="BFBFBF" w:themeFill="background1" w:themeFillShade="BF"/>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5 951  </w:t>
            </w:r>
          </w:p>
        </w:tc>
        <w:tc>
          <w:tcPr>
            <w:tcW w:w="2693"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7</w:t>
            </w:r>
          </w:p>
        </w:tc>
        <w:tc>
          <w:tcPr>
            <w:tcW w:w="2268" w:type="dxa"/>
            <w:tcBorders>
              <w:top w:val="nil"/>
              <w:left w:val="nil"/>
              <w:bottom w:val="single" w:sz="4" w:space="0" w:color="auto"/>
              <w:right w:val="single" w:sz="4" w:space="0" w:color="auto"/>
            </w:tcBorders>
            <w:shd w:val="clear" w:color="auto" w:fill="BFBFBF" w:themeFill="background1" w:themeFillShade="BF"/>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7</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Запоріжжя</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46 076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99</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92</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Бердянськ</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18 471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107</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96</w:t>
            </w:r>
          </w:p>
        </w:tc>
      </w:tr>
      <w:tr w:rsidR="00AD2335" w:rsidRPr="00922601" w:rsidTr="00AD2335">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Мелітополь</w:t>
            </w:r>
          </w:p>
        </w:tc>
        <w:tc>
          <w:tcPr>
            <w:tcW w:w="2126" w:type="dxa"/>
            <w:tcBorders>
              <w:top w:val="nil"/>
              <w:left w:val="nil"/>
              <w:bottom w:val="single" w:sz="4" w:space="0" w:color="auto"/>
              <w:right w:val="single" w:sz="4" w:space="0" w:color="auto"/>
            </w:tcBorders>
            <w:shd w:val="clear" w:color="auto" w:fill="auto"/>
            <w:noWrap/>
            <w:vAlign w:val="bottom"/>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4 891  </w:t>
            </w:r>
          </w:p>
        </w:tc>
        <w:tc>
          <w:tcPr>
            <w:tcW w:w="2693"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18</w:t>
            </w:r>
          </w:p>
        </w:tc>
        <w:tc>
          <w:tcPr>
            <w:tcW w:w="2268" w:type="dxa"/>
            <w:tcBorders>
              <w:top w:val="nil"/>
              <w:left w:val="nil"/>
              <w:bottom w:val="single" w:sz="4" w:space="0" w:color="auto"/>
              <w:right w:val="single" w:sz="4" w:space="0" w:color="auto"/>
            </w:tcBorders>
            <w:shd w:val="clear" w:color="auto" w:fill="auto"/>
            <w:noWrap/>
            <w:vAlign w:val="center"/>
            <w:hideMark/>
          </w:tcPr>
          <w:p w:rsidR="00AD2335" w:rsidRPr="00922601" w:rsidRDefault="00AD2335" w:rsidP="00AD2335">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14</w:t>
            </w:r>
          </w:p>
        </w:tc>
      </w:tr>
    </w:tbl>
    <w:p w:rsidR="00E76150" w:rsidRPr="00922601" w:rsidRDefault="00E76150" w:rsidP="00E76150">
      <w:pPr>
        <w:spacing w:after="0" w:line="240" w:lineRule="auto"/>
        <w:jc w:val="both"/>
        <w:rPr>
          <w:rFonts w:ascii="Calibri" w:eastAsia="Times New Roman" w:hAnsi="Calibri" w:cs="Times New Roman"/>
          <w:b/>
          <w:bCs/>
          <w:color w:val="000000"/>
          <w:lang w:val="uk-UA" w:eastAsia="uk-UA"/>
        </w:rPr>
      </w:pPr>
    </w:p>
    <w:p w:rsidR="00E76150" w:rsidRPr="00922601" w:rsidRDefault="00E76150" w:rsidP="00E76150">
      <w:pPr>
        <w:spacing w:after="0" w:line="240" w:lineRule="auto"/>
        <w:jc w:val="both"/>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Надання допомоги за постановою 505 за 10 місяців 2015 р.</w:t>
      </w:r>
    </w:p>
    <w:tbl>
      <w:tblPr>
        <w:tblW w:w="9796" w:type="dxa"/>
        <w:tblInd w:w="93" w:type="dxa"/>
        <w:tblLook w:val="04A0" w:firstRow="1" w:lastRow="0" w:firstColumn="1" w:lastColumn="0" w:noHBand="0" w:noVBand="1"/>
      </w:tblPr>
      <w:tblGrid>
        <w:gridCol w:w="2709"/>
        <w:gridCol w:w="1842"/>
        <w:gridCol w:w="1843"/>
        <w:gridCol w:w="1701"/>
        <w:gridCol w:w="1701"/>
      </w:tblGrid>
      <w:tr w:rsidR="00E76150" w:rsidRPr="00892B39" w:rsidTr="00E76150">
        <w:trPr>
          <w:trHeight w:val="300"/>
        </w:trPr>
        <w:tc>
          <w:tcPr>
            <w:tcW w:w="270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Зміст критерію в запиті</w:t>
            </w:r>
          </w:p>
        </w:tc>
        <w:tc>
          <w:tcPr>
            <w:tcW w:w="1842" w:type="dxa"/>
            <w:tcBorders>
              <w:top w:val="single" w:sz="4" w:space="0" w:color="auto"/>
              <w:left w:val="nil"/>
              <w:bottom w:val="single" w:sz="4" w:space="0" w:color="auto"/>
              <w:right w:val="single" w:sz="4" w:space="0" w:color="auto"/>
            </w:tcBorders>
            <w:shd w:val="clear" w:color="000000" w:fill="8DB4E2"/>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Загальна кількість ВПО</w:t>
            </w:r>
          </w:p>
        </w:tc>
        <w:tc>
          <w:tcPr>
            <w:tcW w:w="1843" w:type="dxa"/>
            <w:tcBorders>
              <w:top w:val="single" w:sz="4" w:space="0" w:color="auto"/>
              <w:left w:val="nil"/>
              <w:bottom w:val="single" w:sz="4" w:space="0" w:color="auto"/>
              <w:right w:val="single" w:sz="4" w:space="0" w:color="auto"/>
            </w:tcBorders>
            <w:shd w:val="clear" w:color="000000" w:fill="DA9694"/>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ВПО, яким перерахована грошова одноразова допомога;</w:t>
            </w:r>
          </w:p>
        </w:tc>
        <w:tc>
          <w:tcPr>
            <w:tcW w:w="1701" w:type="dxa"/>
            <w:tcBorders>
              <w:top w:val="single" w:sz="4" w:space="0" w:color="auto"/>
              <w:left w:val="nil"/>
              <w:bottom w:val="single" w:sz="4" w:space="0" w:color="auto"/>
              <w:right w:val="single" w:sz="4" w:space="0" w:color="auto"/>
            </w:tcBorders>
            <w:shd w:val="clear" w:color="000000" w:fill="DA9694"/>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ВПО, що звернулися за наданням щомісячної адресної допомоги, передбаченої Постановою КМУ від 01.10.2014 р. за № 505;</w:t>
            </w:r>
          </w:p>
        </w:tc>
        <w:tc>
          <w:tcPr>
            <w:tcW w:w="1701" w:type="dxa"/>
            <w:tcBorders>
              <w:top w:val="single" w:sz="4" w:space="0" w:color="auto"/>
              <w:left w:val="nil"/>
              <w:bottom w:val="single" w:sz="4" w:space="0" w:color="auto"/>
              <w:right w:val="single" w:sz="4" w:space="0" w:color="auto"/>
            </w:tcBorders>
            <w:shd w:val="clear" w:color="000000" w:fill="DA9694"/>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ВПО, що одержує зазначену грошову допомогу;</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Полтава</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8 072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19</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6379</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6231</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Кременчук</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3 801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4638</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4506</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Миргород</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2 722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15</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1395</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1390</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Херсон</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5 026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12</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2372</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2372</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Генічеський р-н</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1 728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913</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361</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Нова Каховка</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1 134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510</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502</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Харків</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106 710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99</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57362</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55968</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Ізюм</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23 645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8</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1597</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917</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Балаклійський р-н</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10 034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1528</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1497</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Дніпропетровськ</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30 591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26 659</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25 494</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Кривий Ріг</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7 661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88</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4 777</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4 687</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Павлоград</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5 951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0</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2 327</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2 311</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Запоріжжя</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46 076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23</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11336</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5257</w:t>
            </w:r>
          </w:p>
        </w:tc>
      </w:tr>
      <w:tr w:rsidR="00E76150"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Бердянськ</w:t>
            </w:r>
          </w:p>
        </w:tc>
        <w:tc>
          <w:tcPr>
            <w:tcW w:w="1842" w:type="dxa"/>
            <w:tcBorders>
              <w:top w:val="nil"/>
              <w:left w:val="nil"/>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18 471  </w:t>
            </w:r>
          </w:p>
        </w:tc>
        <w:tc>
          <w:tcPr>
            <w:tcW w:w="1843"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50</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9291</w:t>
            </w:r>
          </w:p>
        </w:tc>
        <w:tc>
          <w:tcPr>
            <w:tcW w:w="1701" w:type="dxa"/>
            <w:tcBorders>
              <w:top w:val="nil"/>
              <w:left w:val="nil"/>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3012</w:t>
            </w:r>
          </w:p>
        </w:tc>
      </w:tr>
      <w:tr w:rsidR="00E76150" w:rsidRPr="00922601" w:rsidTr="00920D23">
        <w:trPr>
          <w:trHeight w:val="300"/>
        </w:trPr>
        <w:tc>
          <w:tcPr>
            <w:tcW w:w="2709" w:type="dxa"/>
            <w:tcBorders>
              <w:top w:val="nil"/>
              <w:left w:val="single" w:sz="4" w:space="0" w:color="auto"/>
              <w:bottom w:val="nil"/>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м. Мелітополь</w:t>
            </w:r>
          </w:p>
        </w:tc>
        <w:tc>
          <w:tcPr>
            <w:tcW w:w="1842" w:type="dxa"/>
            <w:tcBorders>
              <w:top w:val="nil"/>
              <w:left w:val="nil"/>
              <w:bottom w:val="nil"/>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4 891  </w:t>
            </w:r>
          </w:p>
        </w:tc>
        <w:tc>
          <w:tcPr>
            <w:tcW w:w="1843" w:type="dxa"/>
            <w:tcBorders>
              <w:top w:val="nil"/>
              <w:left w:val="nil"/>
              <w:bottom w:val="nil"/>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5</w:t>
            </w:r>
          </w:p>
        </w:tc>
        <w:tc>
          <w:tcPr>
            <w:tcW w:w="1701" w:type="dxa"/>
            <w:tcBorders>
              <w:top w:val="nil"/>
              <w:left w:val="nil"/>
              <w:bottom w:val="nil"/>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2057</w:t>
            </w:r>
          </w:p>
        </w:tc>
        <w:tc>
          <w:tcPr>
            <w:tcW w:w="1701" w:type="dxa"/>
            <w:tcBorders>
              <w:top w:val="nil"/>
              <w:left w:val="nil"/>
              <w:bottom w:val="nil"/>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1277</w:t>
            </w:r>
          </w:p>
        </w:tc>
      </w:tr>
      <w:tr w:rsidR="00920D23" w:rsidRPr="00922601" w:rsidTr="00E76150">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920D23" w:rsidRPr="00922601" w:rsidRDefault="00920D23" w:rsidP="00E76150">
            <w:pPr>
              <w:spacing w:after="0" w:line="240" w:lineRule="auto"/>
              <w:rPr>
                <w:rFonts w:ascii="Calibri" w:eastAsia="Times New Roman" w:hAnsi="Calibri" w:cs="Times New Roman"/>
                <w:color w:val="000000"/>
                <w:lang w:val="uk-UA" w:eastAsia="uk-UA"/>
              </w:rPr>
            </w:pPr>
          </w:p>
        </w:tc>
        <w:tc>
          <w:tcPr>
            <w:tcW w:w="1842" w:type="dxa"/>
            <w:tcBorders>
              <w:top w:val="nil"/>
              <w:left w:val="nil"/>
              <w:bottom w:val="single" w:sz="4" w:space="0" w:color="auto"/>
              <w:right w:val="single" w:sz="4" w:space="0" w:color="auto"/>
            </w:tcBorders>
            <w:shd w:val="clear" w:color="auto" w:fill="auto"/>
            <w:noWrap/>
            <w:vAlign w:val="bottom"/>
          </w:tcPr>
          <w:p w:rsidR="00920D23" w:rsidRPr="00922601" w:rsidRDefault="00920D23" w:rsidP="00E76150">
            <w:pPr>
              <w:spacing w:after="0" w:line="240" w:lineRule="auto"/>
              <w:rPr>
                <w:rFonts w:ascii="Calibri" w:eastAsia="Times New Roman" w:hAnsi="Calibri" w:cs="Times New Roman"/>
                <w:color w:val="000000"/>
                <w:lang w:val="uk-UA" w:eastAsia="uk-UA"/>
              </w:rPr>
            </w:pPr>
          </w:p>
        </w:tc>
        <w:tc>
          <w:tcPr>
            <w:tcW w:w="1843" w:type="dxa"/>
            <w:tcBorders>
              <w:top w:val="nil"/>
              <w:left w:val="nil"/>
              <w:bottom w:val="single" w:sz="4" w:space="0" w:color="auto"/>
              <w:right w:val="single" w:sz="4" w:space="0" w:color="auto"/>
            </w:tcBorders>
            <w:shd w:val="clear" w:color="auto" w:fill="auto"/>
            <w:noWrap/>
            <w:vAlign w:val="center"/>
          </w:tcPr>
          <w:p w:rsidR="00920D23" w:rsidRPr="00922601" w:rsidRDefault="00920D23" w:rsidP="00E76150">
            <w:pPr>
              <w:spacing w:after="0" w:line="240" w:lineRule="auto"/>
              <w:rPr>
                <w:rFonts w:ascii="Calibri" w:eastAsia="Times New Roman" w:hAnsi="Calibri" w:cs="Times New Roman"/>
                <w:color w:val="000000"/>
                <w:lang w:val="uk-UA" w:eastAsia="uk-UA"/>
              </w:rPr>
            </w:pPr>
          </w:p>
        </w:tc>
        <w:tc>
          <w:tcPr>
            <w:tcW w:w="1701" w:type="dxa"/>
            <w:tcBorders>
              <w:top w:val="nil"/>
              <w:left w:val="nil"/>
              <w:bottom w:val="single" w:sz="4" w:space="0" w:color="auto"/>
              <w:right w:val="single" w:sz="4" w:space="0" w:color="auto"/>
            </w:tcBorders>
            <w:shd w:val="clear" w:color="auto" w:fill="auto"/>
            <w:noWrap/>
            <w:vAlign w:val="center"/>
          </w:tcPr>
          <w:p w:rsidR="00920D23" w:rsidRPr="00922601" w:rsidRDefault="00920D23" w:rsidP="00E76150">
            <w:pPr>
              <w:spacing w:after="0" w:line="240" w:lineRule="auto"/>
              <w:rPr>
                <w:rFonts w:ascii="Calibri" w:eastAsia="Times New Roman" w:hAnsi="Calibri" w:cs="Times New Roman"/>
                <w:color w:val="000000"/>
                <w:lang w:val="uk-UA" w:eastAsia="uk-UA"/>
              </w:rPr>
            </w:pPr>
          </w:p>
        </w:tc>
        <w:tc>
          <w:tcPr>
            <w:tcW w:w="1701" w:type="dxa"/>
            <w:tcBorders>
              <w:top w:val="nil"/>
              <w:left w:val="nil"/>
              <w:bottom w:val="single" w:sz="4" w:space="0" w:color="auto"/>
              <w:right w:val="single" w:sz="4" w:space="0" w:color="auto"/>
            </w:tcBorders>
            <w:shd w:val="clear" w:color="auto" w:fill="auto"/>
            <w:noWrap/>
            <w:vAlign w:val="center"/>
          </w:tcPr>
          <w:p w:rsidR="00920D23" w:rsidRPr="00922601" w:rsidRDefault="00920D23" w:rsidP="00E76150">
            <w:pPr>
              <w:spacing w:after="0" w:line="240" w:lineRule="auto"/>
              <w:rPr>
                <w:rFonts w:ascii="Calibri" w:eastAsia="Times New Roman" w:hAnsi="Calibri" w:cs="Times New Roman"/>
                <w:color w:val="000000"/>
                <w:lang w:val="uk-UA" w:eastAsia="uk-UA"/>
              </w:rPr>
            </w:pPr>
          </w:p>
        </w:tc>
      </w:tr>
    </w:tbl>
    <w:p w:rsidR="00AD2335" w:rsidRPr="00922601" w:rsidRDefault="00920D23" w:rsidP="00D371EC">
      <w:pPr>
        <w:tabs>
          <w:tab w:val="left" w:pos="0"/>
        </w:tabs>
        <w:spacing w:before="120" w:after="0" w:line="276" w:lineRule="auto"/>
        <w:jc w:val="both"/>
        <w:rPr>
          <w:rFonts w:ascii="Arial" w:hAnsi="Arial" w:cs="Arial"/>
          <w:b/>
          <w:color w:val="000000" w:themeColor="text1"/>
          <w:sz w:val="24"/>
          <w:szCs w:val="24"/>
          <w:lang w:val="uk-UA"/>
        </w:rPr>
      </w:pPr>
      <w:r w:rsidRPr="00922601">
        <w:rPr>
          <w:rFonts w:ascii="Arial" w:hAnsi="Arial" w:cs="Arial"/>
          <w:bCs/>
          <w:color w:val="000000"/>
          <w:shd w:val="clear" w:color="auto" w:fill="FFFFFF"/>
          <w:lang w:val="uk-UA"/>
        </w:rPr>
        <w:t xml:space="preserve">Інша категорія ВПО, яка потребує соціального захисту – це люди з інвалідністю, яким необхідні технічні засоби реабілітації. Переїхавши на нове місце перебування, така категорія громадян звертається до управлінь соціального захисту та просять надати відповідні технічні засоби. 79% заяв відповідними управліннями задоволено. Найнижчий показник у місті </w:t>
      </w:r>
      <w:r w:rsidR="00922601" w:rsidRPr="00922601">
        <w:rPr>
          <w:rFonts w:ascii="Arial" w:hAnsi="Arial" w:cs="Arial"/>
          <w:bCs/>
          <w:color w:val="000000"/>
          <w:shd w:val="clear" w:color="auto" w:fill="FFFFFF"/>
          <w:lang w:val="uk-UA"/>
        </w:rPr>
        <w:t>Куп’янськ</w:t>
      </w:r>
      <w:r w:rsidR="00652910">
        <w:rPr>
          <w:rFonts w:ascii="Arial" w:hAnsi="Arial" w:cs="Arial"/>
          <w:bCs/>
          <w:color w:val="000000"/>
          <w:shd w:val="clear" w:color="auto" w:fill="FFFFFF"/>
          <w:lang w:val="uk-UA"/>
        </w:rPr>
        <w:t>,</w:t>
      </w:r>
      <w:r w:rsidRPr="00922601">
        <w:rPr>
          <w:rFonts w:ascii="Arial" w:hAnsi="Arial" w:cs="Arial"/>
          <w:bCs/>
          <w:color w:val="000000"/>
          <w:shd w:val="clear" w:color="auto" w:fill="FFFFFF"/>
          <w:lang w:val="uk-UA"/>
        </w:rPr>
        <w:t xml:space="preserve"> Харківської області, всього 25% відсотків або задоволена кожна 4 заява.</w:t>
      </w:r>
    </w:p>
    <w:p w:rsidR="00D371EC" w:rsidRPr="00922601" w:rsidRDefault="00446E9A" w:rsidP="00D371EC">
      <w:pPr>
        <w:tabs>
          <w:tab w:val="left" w:pos="0"/>
        </w:tabs>
        <w:spacing w:before="120" w:after="0" w:line="276" w:lineRule="auto"/>
        <w:jc w:val="both"/>
        <w:rPr>
          <w:rFonts w:ascii="Arial" w:hAnsi="Arial" w:cs="Arial"/>
          <w:b/>
          <w:color w:val="000000" w:themeColor="text1"/>
          <w:sz w:val="24"/>
          <w:szCs w:val="24"/>
          <w:lang w:val="uk-UA"/>
        </w:rPr>
      </w:pPr>
      <w:r w:rsidRPr="00922601">
        <w:rPr>
          <w:rFonts w:ascii="Arial" w:hAnsi="Arial" w:cs="Arial"/>
          <w:b/>
          <w:color w:val="000000" w:themeColor="text1"/>
          <w:sz w:val="24"/>
          <w:szCs w:val="24"/>
          <w:lang w:val="uk-UA"/>
        </w:rPr>
        <w:t>ПРОБЛЕМИ</w:t>
      </w:r>
    </w:p>
    <w:p w:rsidR="00D371EC" w:rsidRPr="00922601" w:rsidRDefault="00D371EC" w:rsidP="00597D13">
      <w:pPr>
        <w:tabs>
          <w:tab w:val="left" w:pos="0"/>
        </w:tabs>
        <w:spacing w:before="120" w:after="0" w:line="276" w:lineRule="auto"/>
        <w:jc w:val="both"/>
        <w:rPr>
          <w:rFonts w:ascii="Arial" w:hAnsi="Arial" w:cs="Arial"/>
          <w:color w:val="000000"/>
          <w:lang w:val="uk-UA"/>
        </w:rPr>
      </w:pPr>
      <w:r w:rsidRPr="00922601">
        <w:rPr>
          <w:rFonts w:ascii="Arial" w:hAnsi="Arial" w:cs="Arial"/>
          <w:color w:val="000000" w:themeColor="text1"/>
          <w:lang w:val="uk-UA"/>
        </w:rPr>
        <w:t>Р</w:t>
      </w:r>
      <w:r w:rsidRPr="00922601">
        <w:rPr>
          <w:rFonts w:ascii="Arial" w:hAnsi="Arial" w:cs="Arial"/>
          <w:color w:val="000000"/>
          <w:lang w:val="uk-UA"/>
        </w:rPr>
        <w:t>егіональні органи влади бачать свою головну функцію переважно у розподіленні та контролі державних фінансових надходжень і формуванні списків під запит різних донорів щодо допомоги конкретним групам ВПО. Додаткові фінансові внески на регіональному рівні мають точковий характер (оплата комунальних послуг у модульних містечках; допомога сім</w:t>
      </w:r>
      <w:r w:rsidRPr="00922601">
        <w:rPr>
          <w:rFonts w:ascii="Arial" w:hAnsi="Arial" w:cs="Arial"/>
          <w:b/>
          <w:lang w:val="uk-UA"/>
        </w:rPr>
        <w:t>’</w:t>
      </w:r>
      <w:r w:rsidRPr="00922601">
        <w:rPr>
          <w:rFonts w:ascii="Arial" w:hAnsi="Arial" w:cs="Arial"/>
          <w:color w:val="000000"/>
          <w:lang w:val="uk-UA"/>
        </w:rPr>
        <w:t>ям з дітьми для придбання шкільного приладдя). Інколи передбачається підключення ВПО до вже існуючих в регіонах програм, які фінансуються з місцевих бюджетів.</w:t>
      </w:r>
    </w:p>
    <w:p w:rsidR="00D371EC" w:rsidRPr="00922601" w:rsidRDefault="00D371EC" w:rsidP="00597D13">
      <w:pPr>
        <w:tabs>
          <w:tab w:val="left" w:pos="0"/>
        </w:tabs>
        <w:spacing w:before="240" w:after="0" w:line="276" w:lineRule="auto"/>
        <w:jc w:val="both"/>
        <w:rPr>
          <w:rFonts w:ascii="Arial" w:hAnsi="Arial" w:cs="Arial"/>
          <w:bCs/>
          <w:lang w:val="uk-UA"/>
        </w:rPr>
      </w:pPr>
      <w:r w:rsidRPr="00922601">
        <w:rPr>
          <w:rFonts w:ascii="Arial" w:hAnsi="Arial" w:cs="Arial"/>
          <w:bCs/>
          <w:lang w:val="uk-UA"/>
        </w:rPr>
        <w:lastRenderedPageBreak/>
        <w:t xml:space="preserve">Реальне матеріальне забезпечення ВПО  є різним, але більшість із опитаних, за їх твердженнями, </w:t>
      </w:r>
      <w:r w:rsidRPr="00922601">
        <w:rPr>
          <w:rFonts w:ascii="Arial" w:hAnsi="Arial" w:cs="Arial"/>
          <w:b/>
          <w:lang w:val="uk-UA"/>
        </w:rPr>
        <w:t>існують лише завдячуючи фінансовій допомозі держави</w:t>
      </w:r>
      <w:r w:rsidRPr="00922601">
        <w:rPr>
          <w:rFonts w:ascii="Arial" w:hAnsi="Arial" w:cs="Arial"/>
          <w:bCs/>
          <w:lang w:val="uk-UA"/>
        </w:rPr>
        <w:t>, соціальних виплат, різноманітних пільг, гуманітарної допомоги. Люди, маючи статки вище середнього, часто «проїдають» запаси, намагаючись усіма силами зберегти колишній рівень життя. Цих грошей часто вистачає на невелику оренду, комунальні та харчування. Через  складнощі з працевлаштуванням  низка  ВПО вдаються до хитрощів, оформлюючи  допомогу і в Україні</w:t>
      </w:r>
      <w:r w:rsidR="00652910">
        <w:rPr>
          <w:rFonts w:ascii="Arial" w:hAnsi="Arial" w:cs="Arial"/>
          <w:bCs/>
          <w:lang w:val="uk-UA"/>
        </w:rPr>
        <w:t>, і на її окупованих територіях:</w:t>
      </w:r>
      <w:r w:rsidRPr="00922601">
        <w:rPr>
          <w:rFonts w:ascii="Arial" w:hAnsi="Arial" w:cs="Arial"/>
          <w:bCs/>
          <w:lang w:val="uk-UA"/>
        </w:rPr>
        <w:t xml:space="preserve"> забирають до себе людей літнього віку з буферних, «сірих» зон, часто мігрують між двома територіями, заробляють на спекуляції, ввозять това</w:t>
      </w:r>
      <w:r w:rsidR="00652910">
        <w:rPr>
          <w:rFonts w:ascii="Arial" w:hAnsi="Arial" w:cs="Arial"/>
          <w:bCs/>
          <w:lang w:val="uk-UA"/>
        </w:rPr>
        <w:t>ри на окуповані території тощо</w:t>
      </w:r>
      <w:r w:rsidRPr="00922601">
        <w:rPr>
          <w:rFonts w:ascii="Arial" w:hAnsi="Arial" w:cs="Arial"/>
          <w:bCs/>
          <w:lang w:val="uk-UA"/>
        </w:rPr>
        <w:t xml:space="preserve">, тобто шукають альтернативні працевлаштуванню варіанти отримання коштів.  </w:t>
      </w:r>
    </w:p>
    <w:p w:rsidR="00D371EC" w:rsidRPr="00922601" w:rsidRDefault="00D371EC" w:rsidP="00597D13">
      <w:pPr>
        <w:tabs>
          <w:tab w:val="left" w:pos="0"/>
        </w:tabs>
        <w:spacing w:before="120" w:after="0" w:line="276" w:lineRule="auto"/>
        <w:jc w:val="both"/>
        <w:rPr>
          <w:rFonts w:ascii="Arial" w:hAnsi="Arial" w:cs="Arial"/>
          <w:bCs/>
          <w:lang w:val="uk-UA"/>
        </w:rPr>
      </w:pPr>
      <w:r w:rsidRPr="00922601">
        <w:rPr>
          <w:rFonts w:ascii="Arial" w:hAnsi="Arial" w:cs="Arial"/>
          <w:b/>
          <w:lang w:val="uk-UA"/>
        </w:rPr>
        <w:t>Найбільше допомогу отримують власники соціального житла у великих містах</w:t>
      </w:r>
      <w:r w:rsidRPr="00922601">
        <w:rPr>
          <w:rFonts w:ascii="Arial" w:hAnsi="Arial" w:cs="Arial"/>
          <w:bCs/>
          <w:lang w:val="uk-UA"/>
        </w:rPr>
        <w:t xml:space="preserve"> (модульне містечко у Дніпропетровську, гуртожиток у Запоріжжі). </w:t>
      </w:r>
    </w:p>
    <w:p w:rsidR="00D371EC" w:rsidRPr="00922601" w:rsidRDefault="00D371EC" w:rsidP="00597D13">
      <w:pPr>
        <w:jc w:val="both"/>
        <w:rPr>
          <w:rFonts w:ascii="Arial" w:hAnsi="Arial" w:cs="Arial"/>
          <w:lang w:val="uk-UA"/>
        </w:rPr>
      </w:pPr>
      <w:r w:rsidRPr="00922601">
        <w:rPr>
          <w:rStyle w:val="a5"/>
          <w:rFonts w:ascii="Arial" w:hAnsi="Arial" w:cs="Arial"/>
          <w:lang w:val="uk-UA"/>
        </w:rPr>
        <w:t xml:space="preserve">Найменше – ВПО у селищній місцевості й ті ВПО, котрі звикли розраховувати на </w:t>
      </w:r>
      <w:r w:rsidRPr="00922601">
        <w:rPr>
          <w:rFonts w:ascii="Arial" w:hAnsi="Arial" w:cs="Arial"/>
          <w:lang w:val="uk-UA"/>
        </w:rPr>
        <w:t>власні сили та просто не в</w:t>
      </w:r>
      <w:r w:rsidR="00652910">
        <w:rPr>
          <w:rFonts w:ascii="Arial" w:hAnsi="Arial" w:cs="Arial"/>
          <w:lang w:val="uk-UA"/>
        </w:rPr>
        <w:t>ідслідковують, де яка допомога надається, не реєструються та не стають на облік</w:t>
      </w:r>
      <w:r w:rsidRPr="00922601">
        <w:rPr>
          <w:rFonts w:ascii="Arial" w:hAnsi="Arial" w:cs="Arial"/>
          <w:lang w:val="uk-UA"/>
        </w:rPr>
        <w:t xml:space="preserve">. </w:t>
      </w:r>
    </w:p>
    <w:p w:rsidR="00D371EC" w:rsidRPr="00922601" w:rsidRDefault="00D371EC" w:rsidP="00597D13">
      <w:pPr>
        <w:pStyle w:val="a4"/>
        <w:jc w:val="both"/>
        <w:rPr>
          <w:rFonts w:ascii="Arial" w:hAnsi="Arial" w:cs="Arial"/>
          <w:lang w:val="uk-UA"/>
        </w:rPr>
      </w:pPr>
      <w:r w:rsidRPr="00922601">
        <w:rPr>
          <w:rFonts w:ascii="Arial" w:hAnsi="Arial" w:cs="Arial"/>
          <w:lang w:val="uk-UA"/>
        </w:rPr>
        <w:t>Щодо особливостей розподілу допомоги, то ряд ВПО висловлювали наступні критичні зауваження:</w:t>
      </w:r>
    </w:p>
    <w:p w:rsidR="00D371EC" w:rsidRPr="00922601" w:rsidRDefault="00D371EC" w:rsidP="00597D13">
      <w:pPr>
        <w:pStyle w:val="a3"/>
        <w:numPr>
          <w:ilvl w:val="0"/>
          <w:numId w:val="10"/>
        </w:numPr>
        <w:tabs>
          <w:tab w:val="left" w:pos="426"/>
        </w:tabs>
        <w:spacing w:before="120" w:after="0" w:line="276" w:lineRule="auto"/>
        <w:contextualSpacing w:val="0"/>
        <w:jc w:val="both"/>
        <w:rPr>
          <w:rFonts w:ascii="Arial" w:hAnsi="Arial" w:cs="Arial"/>
          <w:b/>
          <w:lang w:val="uk-UA"/>
        </w:rPr>
      </w:pPr>
      <w:r w:rsidRPr="00922601">
        <w:rPr>
          <w:rFonts w:ascii="Arial" w:hAnsi="Arial" w:cs="Arial"/>
          <w:b/>
          <w:lang w:val="uk-UA"/>
        </w:rPr>
        <w:t>Погана координація всіх центрів допомоги між собою</w:t>
      </w:r>
    </w:p>
    <w:p w:rsidR="00D371EC" w:rsidRPr="00922601" w:rsidRDefault="00D371EC" w:rsidP="00597D13">
      <w:pPr>
        <w:pStyle w:val="a3"/>
        <w:numPr>
          <w:ilvl w:val="0"/>
          <w:numId w:val="10"/>
        </w:numPr>
        <w:tabs>
          <w:tab w:val="left" w:pos="426"/>
        </w:tabs>
        <w:spacing w:before="120" w:after="0" w:line="276" w:lineRule="auto"/>
        <w:contextualSpacing w:val="0"/>
        <w:jc w:val="both"/>
        <w:rPr>
          <w:rFonts w:ascii="Arial" w:hAnsi="Arial" w:cs="Arial"/>
          <w:b/>
          <w:lang w:val="uk-UA"/>
        </w:rPr>
      </w:pPr>
      <w:r w:rsidRPr="00922601">
        <w:rPr>
          <w:rFonts w:ascii="Arial" w:hAnsi="Arial" w:cs="Arial"/>
          <w:b/>
          <w:lang w:val="uk-UA"/>
        </w:rPr>
        <w:t>Відсутність контролю за розподіленням і використанням допомоги на місцях</w:t>
      </w:r>
    </w:p>
    <w:p w:rsidR="00D371EC" w:rsidRPr="00922601" w:rsidRDefault="00D371EC" w:rsidP="00597D13">
      <w:pPr>
        <w:pStyle w:val="a3"/>
        <w:numPr>
          <w:ilvl w:val="0"/>
          <w:numId w:val="10"/>
        </w:numPr>
        <w:tabs>
          <w:tab w:val="left" w:pos="426"/>
        </w:tabs>
        <w:spacing w:before="120" w:after="0" w:line="276" w:lineRule="auto"/>
        <w:contextualSpacing w:val="0"/>
        <w:jc w:val="both"/>
        <w:rPr>
          <w:rFonts w:ascii="Arial" w:hAnsi="Arial" w:cs="Arial"/>
          <w:b/>
          <w:lang w:val="uk-UA"/>
        </w:rPr>
      </w:pPr>
      <w:r w:rsidRPr="00922601">
        <w:rPr>
          <w:rFonts w:ascii="Arial" w:hAnsi="Arial" w:cs="Arial"/>
          <w:b/>
          <w:lang w:val="uk-UA"/>
        </w:rPr>
        <w:t>Корупція і кумівство щодо розподілення</w:t>
      </w:r>
    </w:p>
    <w:p w:rsidR="00D371EC" w:rsidRPr="00922601" w:rsidRDefault="00D371EC" w:rsidP="00597D13">
      <w:pPr>
        <w:pStyle w:val="a3"/>
        <w:numPr>
          <w:ilvl w:val="0"/>
          <w:numId w:val="10"/>
        </w:numPr>
        <w:tabs>
          <w:tab w:val="left" w:pos="426"/>
        </w:tabs>
        <w:spacing w:before="120" w:after="0" w:line="276" w:lineRule="auto"/>
        <w:contextualSpacing w:val="0"/>
        <w:jc w:val="both"/>
        <w:rPr>
          <w:rFonts w:ascii="Arial" w:hAnsi="Arial" w:cs="Arial"/>
          <w:b/>
          <w:lang w:val="uk-UA"/>
        </w:rPr>
      </w:pPr>
      <w:r w:rsidRPr="00922601">
        <w:rPr>
          <w:rFonts w:ascii="Arial" w:hAnsi="Arial" w:cs="Arial"/>
          <w:b/>
          <w:lang w:val="uk-UA"/>
        </w:rPr>
        <w:t>Відсутність єдиної чіткої системи допомоги кожному ВПО</w:t>
      </w:r>
    </w:p>
    <w:p w:rsidR="00920D23" w:rsidRPr="00922601" w:rsidRDefault="00920D23" w:rsidP="00D371EC">
      <w:pPr>
        <w:tabs>
          <w:tab w:val="left" w:pos="0"/>
        </w:tabs>
        <w:spacing w:before="120" w:after="0" w:line="276" w:lineRule="auto"/>
        <w:jc w:val="both"/>
        <w:rPr>
          <w:rFonts w:ascii="Arial" w:hAnsi="Arial" w:cs="Arial"/>
          <w:b/>
          <w:bCs/>
          <w:sz w:val="24"/>
          <w:szCs w:val="24"/>
          <w:lang w:val="uk-UA"/>
        </w:rPr>
      </w:pPr>
    </w:p>
    <w:p w:rsidR="00D371EC" w:rsidRPr="00922601" w:rsidRDefault="00446E9A" w:rsidP="00D371EC">
      <w:pPr>
        <w:tabs>
          <w:tab w:val="left" w:pos="0"/>
        </w:tabs>
        <w:spacing w:before="120" w:after="0" w:line="276" w:lineRule="auto"/>
        <w:jc w:val="both"/>
        <w:rPr>
          <w:rFonts w:ascii="Arial" w:hAnsi="Arial" w:cs="Arial"/>
          <w:b/>
          <w:bCs/>
          <w:sz w:val="24"/>
          <w:szCs w:val="24"/>
          <w:lang w:val="uk-UA"/>
        </w:rPr>
      </w:pPr>
      <w:r w:rsidRPr="00922601">
        <w:rPr>
          <w:rFonts w:ascii="Arial" w:hAnsi="Arial" w:cs="Arial"/>
          <w:b/>
          <w:bCs/>
          <w:sz w:val="24"/>
          <w:szCs w:val="24"/>
          <w:lang w:val="uk-UA"/>
        </w:rPr>
        <w:t>ПРОПОЗИЦІЇ</w:t>
      </w:r>
    </w:p>
    <w:p w:rsidR="00920D23" w:rsidRPr="00922601" w:rsidRDefault="009F360D" w:rsidP="00597D13">
      <w:pPr>
        <w:pStyle w:val="a3"/>
        <w:numPr>
          <w:ilvl w:val="2"/>
          <w:numId w:val="3"/>
        </w:numPr>
        <w:tabs>
          <w:tab w:val="left" w:pos="0"/>
        </w:tabs>
        <w:spacing w:before="120" w:after="0" w:line="276" w:lineRule="auto"/>
        <w:ind w:left="360"/>
        <w:rPr>
          <w:rFonts w:ascii="Arial" w:hAnsi="Arial" w:cs="Arial"/>
          <w:b/>
          <w:bCs/>
          <w:sz w:val="24"/>
          <w:szCs w:val="24"/>
          <w:lang w:val="uk-UA"/>
        </w:rPr>
      </w:pPr>
      <w:r w:rsidRPr="00922601">
        <w:rPr>
          <w:rFonts w:ascii="Arial" w:hAnsi="Arial" w:cs="Arial"/>
          <w:lang w:val="uk-UA"/>
        </w:rPr>
        <w:t xml:space="preserve">Органам місцевого самоврядування – створити </w:t>
      </w:r>
      <w:r w:rsidR="00652910">
        <w:rPr>
          <w:rFonts w:ascii="Arial" w:hAnsi="Arial" w:cs="Arial"/>
          <w:lang w:val="uk-UA"/>
        </w:rPr>
        <w:t>координаційні комітети</w:t>
      </w:r>
      <w:r w:rsidR="00D41AC7" w:rsidRPr="00922601">
        <w:rPr>
          <w:rFonts w:ascii="Arial" w:hAnsi="Arial" w:cs="Arial"/>
          <w:lang w:val="uk-UA"/>
        </w:rPr>
        <w:t xml:space="preserve"> щодо питань ВПО у складі: заступник голови, який координує питання ВПО; керівника</w:t>
      </w:r>
      <w:r w:rsidR="00652910">
        <w:rPr>
          <w:rFonts w:ascii="Arial" w:hAnsi="Arial" w:cs="Arial"/>
          <w:lang w:val="uk-UA"/>
        </w:rPr>
        <w:t xml:space="preserve"> управління соціального захисту;</w:t>
      </w:r>
      <w:r w:rsidR="00D41AC7" w:rsidRPr="00922601">
        <w:rPr>
          <w:rFonts w:ascii="Arial" w:hAnsi="Arial" w:cs="Arial"/>
          <w:lang w:val="uk-UA"/>
        </w:rPr>
        <w:t xml:space="preserve"> представників громадських об’єднань, які займаються питаннями надання допомоги та захисту прав ВПО.</w:t>
      </w:r>
    </w:p>
    <w:p w:rsidR="00D41AC7" w:rsidRPr="00922601" w:rsidRDefault="00D41AC7">
      <w:pPr>
        <w:spacing w:after="200" w:line="276" w:lineRule="auto"/>
        <w:rPr>
          <w:lang w:val="uk-UA"/>
        </w:rPr>
      </w:pPr>
      <w:r w:rsidRPr="00922601">
        <w:rPr>
          <w:lang w:val="uk-UA"/>
        </w:rPr>
        <w:br w:type="page"/>
      </w:r>
    </w:p>
    <w:p w:rsidR="00E76150" w:rsidRPr="00922601" w:rsidRDefault="00E76150" w:rsidP="00E76150">
      <w:pPr>
        <w:pStyle w:val="2"/>
        <w:rPr>
          <w:rFonts w:ascii="Arial" w:hAnsi="Arial" w:cs="Arial"/>
          <w:sz w:val="28"/>
          <w:szCs w:val="28"/>
          <w:lang w:val="uk-UA"/>
        </w:rPr>
      </w:pPr>
      <w:bookmarkStart w:id="11" w:name="_Toc447007917"/>
      <w:r w:rsidRPr="00922601">
        <w:rPr>
          <w:rFonts w:ascii="Arial" w:hAnsi="Arial" w:cs="Arial"/>
          <w:sz w:val="28"/>
          <w:szCs w:val="28"/>
          <w:lang w:val="uk-UA"/>
        </w:rPr>
        <w:lastRenderedPageBreak/>
        <w:t>2.2.4 Порядок проведення вибіркових перевірок ВПО</w:t>
      </w:r>
      <w:bookmarkEnd w:id="11"/>
    </w:p>
    <w:p w:rsidR="001F4A49" w:rsidRPr="00922601" w:rsidRDefault="001F4A49" w:rsidP="001F4A49">
      <w:pPr>
        <w:rPr>
          <w:lang w:val="uk-UA"/>
        </w:rPr>
      </w:pPr>
    </w:p>
    <w:p w:rsidR="00652910" w:rsidRDefault="001F4A49" w:rsidP="00597D13">
      <w:pPr>
        <w:jc w:val="both"/>
        <w:rPr>
          <w:rFonts w:ascii="Arial" w:eastAsia="Times New Roman" w:hAnsi="Arial" w:cs="Arial"/>
          <w:color w:val="000000"/>
          <w:lang w:val="uk-UA"/>
        </w:rPr>
      </w:pPr>
      <w:r w:rsidRPr="00922601">
        <w:rPr>
          <w:rFonts w:ascii="Arial" w:eastAsia="Times New Roman" w:hAnsi="Arial" w:cs="Arial"/>
          <w:color w:val="000000"/>
          <w:lang w:val="uk-UA"/>
        </w:rPr>
        <w:t xml:space="preserve">Останнім часом ми чуємо у пресі та з вуст найвищого рівня чиновників термін «верифікація», який був анонсований ще у грудні 2015 року </w:t>
      </w:r>
      <w:hyperlink r:id="rId28" w:history="1">
        <w:r w:rsidRPr="00922601">
          <w:rPr>
            <w:rStyle w:val="a8"/>
            <w:rFonts w:ascii="Arial" w:eastAsia="Times New Roman" w:hAnsi="Arial" w:cs="Arial"/>
            <w:lang w:val="uk-UA"/>
          </w:rPr>
          <w:t>міністром соціальної політики Павлом Розенко</w:t>
        </w:r>
      </w:hyperlink>
      <w:r w:rsidRPr="00922601">
        <w:rPr>
          <w:rFonts w:ascii="Arial" w:eastAsia="Times New Roman" w:hAnsi="Arial" w:cs="Arial"/>
          <w:color w:val="000000"/>
          <w:lang w:val="uk-UA"/>
        </w:rPr>
        <w:t>, щодо перевірки соціальних виплат в тому числі і пенсій. Міністерство Фінансів України виступає у ролі незалежного аудитора, і після перевірки повинно надати рекомендації Міністерству соціальної політики, щодо призупинення соціальних виплат поруш</w:t>
      </w:r>
      <w:r w:rsidR="00652910">
        <w:rPr>
          <w:rFonts w:ascii="Arial" w:eastAsia="Times New Roman" w:hAnsi="Arial" w:cs="Arial"/>
          <w:color w:val="000000"/>
          <w:lang w:val="uk-UA"/>
        </w:rPr>
        <w:t xml:space="preserve">никам діючого законодавства. </w:t>
      </w:r>
      <w:r w:rsidRPr="00922601">
        <w:rPr>
          <w:rFonts w:ascii="Arial" w:eastAsia="Times New Roman" w:hAnsi="Arial" w:cs="Arial"/>
          <w:color w:val="000000"/>
          <w:lang w:val="uk-UA"/>
        </w:rPr>
        <w:t xml:space="preserve"> </w:t>
      </w:r>
    </w:p>
    <w:p w:rsidR="001F4A49" w:rsidRPr="00922601" w:rsidRDefault="00652910" w:rsidP="00597D13">
      <w:pPr>
        <w:jc w:val="both"/>
        <w:rPr>
          <w:rFonts w:ascii="Arial" w:hAnsi="Arial" w:cs="Arial"/>
          <w:color w:val="000000"/>
          <w:shd w:val="clear" w:color="auto" w:fill="FFFFFF"/>
          <w:lang w:val="uk-UA"/>
        </w:rPr>
      </w:pPr>
      <w:r>
        <w:rPr>
          <w:rFonts w:ascii="Arial" w:hAnsi="Arial" w:cs="Arial"/>
          <w:color w:val="000000"/>
          <w:lang w:val="uk-UA"/>
        </w:rPr>
        <w:t>Згідно</w:t>
      </w:r>
      <w:r w:rsidR="001F4A49" w:rsidRPr="00922601">
        <w:rPr>
          <w:rFonts w:ascii="Arial" w:hAnsi="Arial" w:cs="Arial"/>
          <w:color w:val="000000"/>
          <w:lang w:val="uk-UA"/>
        </w:rPr>
        <w:t xml:space="preserve"> постанови Кабінету Міністрів</w:t>
      </w:r>
      <w:r>
        <w:rPr>
          <w:rFonts w:ascii="Arial" w:hAnsi="Arial" w:cs="Arial"/>
          <w:color w:val="000000"/>
          <w:lang w:val="uk-UA"/>
        </w:rPr>
        <w:t xml:space="preserve"> №167 від 14 березня 2016 року змінили</w:t>
      </w:r>
      <w:r w:rsidR="001F4A49" w:rsidRPr="00922601">
        <w:rPr>
          <w:rFonts w:ascii="Arial" w:hAnsi="Arial" w:cs="Arial"/>
          <w:color w:val="000000"/>
          <w:lang w:val="uk-UA"/>
        </w:rPr>
        <w:t xml:space="preserve"> текст пункту 7</w:t>
      </w:r>
      <w:r w:rsidR="001F4A49" w:rsidRPr="00922601">
        <w:rPr>
          <w:rFonts w:ascii="Arial" w:hAnsi="Arial" w:cs="Arial"/>
          <w:color w:val="000000"/>
          <w:vertAlign w:val="superscript"/>
          <w:lang w:val="uk-UA"/>
        </w:rPr>
        <w:t xml:space="preserve">1 </w:t>
      </w:r>
      <w:r w:rsidR="001F4A49" w:rsidRPr="00922601">
        <w:rPr>
          <w:rFonts w:ascii="Arial" w:hAnsi="Arial" w:cs="Arial"/>
          <w:color w:val="000000"/>
          <w:lang w:val="uk-UA"/>
        </w:rPr>
        <w:t>постанови КМУ №509 від 14 жовтня 2014 року, «списки СБУ» узаконили: «т</w:t>
      </w:r>
      <w:r w:rsidR="001F4A49" w:rsidRPr="00922601">
        <w:rPr>
          <w:rFonts w:ascii="Arial" w:hAnsi="Arial" w:cs="Arial"/>
          <w:color w:val="000000"/>
          <w:shd w:val="clear" w:color="auto" w:fill="FFFFFF"/>
          <w:lang w:val="uk-UA"/>
        </w:rPr>
        <w:t>ериторіальний підрозділ ДМС із залученням працівників територіальних органів і підрозділів МВС, представників інших органів виконавчої влади та органів місцевого самоврядування в межах повноважень, визначених законом, здійснює щомісяця вибіркову перевірку наведених у довідках відомостей про фактичне місце проживання внутрішньо переміщених осіб (не менш як 10 відсотків загальної кількості таких осіб), та у разі непідтвердження зазначених відомостей в одноденний строк повідомляє про це уповноваженому органу для прийняття рішення щодо зняття з обліку внутрішньо переміщених осіб. У разі наявності підстав, передбачених</w:t>
      </w:r>
      <w:r w:rsidR="001F4A49" w:rsidRPr="00922601">
        <w:rPr>
          <w:rStyle w:val="apple-converted-space"/>
          <w:rFonts w:ascii="Arial" w:hAnsi="Arial" w:cs="Arial"/>
          <w:color w:val="000000"/>
          <w:shd w:val="clear" w:color="auto" w:fill="FFFFFF"/>
          <w:lang w:val="uk-UA"/>
        </w:rPr>
        <w:t> </w:t>
      </w:r>
      <w:hyperlink r:id="rId29" w:anchor="n171" w:tgtFrame="_blank" w:history="1">
        <w:r w:rsidR="001F4A49" w:rsidRPr="00922601">
          <w:rPr>
            <w:rStyle w:val="a8"/>
            <w:rFonts w:ascii="Arial" w:hAnsi="Arial" w:cs="Arial"/>
            <w:color w:val="000099"/>
            <w:bdr w:val="none" w:sz="0" w:space="0" w:color="auto" w:frame="1"/>
            <w:shd w:val="clear" w:color="auto" w:fill="FFFFFF"/>
            <w:lang w:val="uk-UA"/>
          </w:rPr>
          <w:t>статтею 12</w:t>
        </w:r>
      </w:hyperlink>
      <w:r w:rsidR="001F4A49" w:rsidRPr="00922601">
        <w:rPr>
          <w:rStyle w:val="apple-converted-space"/>
          <w:rFonts w:ascii="Arial" w:hAnsi="Arial" w:cs="Arial"/>
          <w:color w:val="000000"/>
          <w:shd w:val="clear" w:color="auto" w:fill="FFFFFF"/>
          <w:lang w:val="uk-UA"/>
        </w:rPr>
        <w:t> </w:t>
      </w:r>
      <w:r w:rsidR="001F4A49" w:rsidRPr="00922601">
        <w:rPr>
          <w:rFonts w:ascii="Arial" w:hAnsi="Arial" w:cs="Arial"/>
          <w:color w:val="000000"/>
          <w:shd w:val="clear" w:color="auto" w:fill="FFFFFF"/>
          <w:lang w:val="uk-UA"/>
        </w:rPr>
        <w:t>Закону України “Про забезпечення прав і свобод внутрішньо переміщених осіб”, МВС, ДМС, СБУ, Адміністрація Держприкордонслужби, Мінфін подають уповноваженому органу відповідну інформацію для прийняття рішення щодо зняття з обліку внутрішньо переміщених осіб».</w:t>
      </w:r>
    </w:p>
    <w:p w:rsidR="001F4A49" w:rsidRPr="00922601" w:rsidRDefault="00652910" w:rsidP="00597D13">
      <w:pPr>
        <w:jc w:val="both"/>
        <w:rPr>
          <w:rFonts w:ascii="Arial" w:hAnsi="Arial" w:cs="Arial"/>
          <w:color w:val="000000"/>
          <w:shd w:val="clear" w:color="auto" w:fill="FFFFFF"/>
          <w:lang w:val="uk-UA"/>
        </w:rPr>
      </w:pPr>
      <w:r>
        <w:rPr>
          <w:rFonts w:ascii="Arial" w:hAnsi="Arial" w:cs="Arial"/>
          <w:color w:val="000000"/>
          <w:shd w:val="clear" w:color="auto" w:fill="FFFFFF"/>
          <w:lang w:val="uk-UA"/>
        </w:rPr>
        <w:t>В</w:t>
      </w:r>
      <w:r w:rsidR="001F4A49" w:rsidRPr="00922601">
        <w:rPr>
          <w:rFonts w:ascii="Arial" w:hAnsi="Arial" w:cs="Arial"/>
          <w:color w:val="000000"/>
          <w:shd w:val="clear" w:color="auto" w:fill="FFFFFF"/>
          <w:lang w:val="uk-UA"/>
        </w:rPr>
        <w:t>икон</w:t>
      </w:r>
      <w:r>
        <w:rPr>
          <w:rFonts w:ascii="Arial" w:hAnsi="Arial" w:cs="Arial"/>
          <w:color w:val="000000"/>
          <w:shd w:val="clear" w:color="auto" w:fill="FFFFFF"/>
          <w:lang w:val="uk-UA"/>
        </w:rPr>
        <w:t>ання вибіркових</w:t>
      </w:r>
      <w:r w:rsidR="001F4A49" w:rsidRPr="00922601">
        <w:rPr>
          <w:rFonts w:ascii="Arial" w:hAnsi="Arial" w:cs="Arial"/>
          <w:color w:val="000000"/>
          <w:shd w:val="clear" w:color="auto" w:fill="FFFFFF"/>
          <w:lang w:val="uk-UA"/>
        </w:rPr>
        <w:t xml:space="preserve"> перевір</w:t>
      </w:r>
      <w:r>
        <w:rPr>
          <w:rFonts w:ascii="Arial" w:hAnsi="Arial" w:cs="Arial"/>
          <w:color w:val="000000"/>
          <w:shd w:val="clear" w:color="auto" w:fill="FFFFFF"/>
          <w:lang w:val="uk-UA"/>
        </w:rPr>
        <w:t xml:space="preserve">ок можна оцінити, </w:t>
      </w:r>
      <w:r w:rsidR="001F4A49" w:rsidRPr="00922601">
        <w:rPr>
          <w:rFonts w:ascii="Arial" w:hAnsi="Arial" w:cs="Arial"/>
          <w:color w:val="000000"/>
          <w:shd w:val="clear" w:color="auto" w:fill="FFFFFF"/>
          <w:lang w:val="uk-UA"/>
        </w:rPr>
        <w:t>проаналізувавши відповіді управлінь соціального захисту. Чиновники Полтавської області</w:t>
      </w:r>
      <w:r>
        <w:rPr>
          <w:rFonts w:ascii="Arial" w:hAnsi="Arial" w:cs="Arial"/>
          <w:color w:val="000000"/>
          <w:shd w:val="clear" w:color="auto" w:fill="FFFFFF"/>
          <w:lang w:val="uk-UA"/>
        </w:rPr>
        <w:t xml:space="preserve"> </w:t>
      </w:r>
      <w:r w:rsidR="001F4A49" w:rsidRPr="00922601">
        <w:rPr>
          <w:rFonts w:ascii="Arial" w:hAnsi="Arial" w:cs="Arial"/>
          <w:color w:val="000000"/>
          <w:shd w:val="clear" w:color="auto" w:fill="FFFFFF"/>
          <w:lang w:val="uk-UA"/>
        </w:rPr>
        <w:t>надали відповідь, що «перевірку фактичного місця проживання покладено на територіальні орган</w:t>
      </w:r>
      <w:r>
        <w:rPr>
          <w:rFonts w:ascii="Arial" w:hAnsi="Arial" w:cs="Arial"/>
          <w:color w:val="000000"/>
          <w:shd w:val="clear" w:color="auto" w:fill="FFFFFF"/>
          <w:lang w:val="uk-UA"/>
        </w:rPr>
        <w:t>и ДМС». Частина управлінь взагалі</w:t>
      </w:r>
      <w:r w:rsidR="001F4A49" w:rsidRPr="00922601">
        <w:rPr>
          <w:rFonts w:ascii="Arial" w:hAnsi="Arial" w:cs="Arial"/>
          <w:color w:val="000000"/>
          <w:shd w:val="clear" w:color="auto" w:fill="FFFFFF"/>
          <w:lang w:val="uk-UA"/>
        </w:rPr>
        <w:t xml:space="preserve"> не надала відповіді</w:t>
      </w:r>
      <w:r>
        <w:rPr>
          <w:rFonts w:ascii="Arial" w:hAnsi="Arial" w:cs="Arial"/>
          <w:color w:val="000000"/>
          <w:shd w:val="clear" w:color="auto" w:fill="FFFFFF"/>
          <w:lang w:val="uk-UA"/>
        </w:rPr>
        <w:t>,</w:t>
      </w:r>
      <w:r w:rsidR="001F4A49" w:rsidRPr="00922601">
        <w:rPr>
          <w:rFonts w:ascii="Arial" w:hAnsi="Arial" w:cs="Arial"/>
          <w:color w:val="000000"/>
          <w:shd w:val="clear" w:color="auto" w:fill="FFFFFF"/>
          <w:lang w:val="uk-UA"/>
        </w:rPr>
        <w:t xml:space="preserve"> порушивши ЗУ «Про доступ до публічної інформації». Решта надала відповід</w:t>
      </w:r>
      <w:r w:rsidR="00066968">
        <w:rPr>
          <w:rFonts w:ascii="Arial" w:hAnsi="Arial" w:cs="Arial"/>
          <w:color w:val="000000"/>
          <w:shd w:val="clear" w:color="auto" w:fill="FFFFFF"/>
          <w:lang w:val="uk-UA"/>
        </w:rPr>
        <w:t>і, які вказані на діаграмі</w:t>
      </w:r>
      <w:r w:rsidR="001F4A49" w:rsidRPr="00922601">
        <w:rPr>
          <w:rFonts w:ascii="Arial" w:hAnsi="Arial" w:cs="Arial"/>
          <w:color w:val="000000"/>
          <w:shd w:val="clear" w:color="auto" w:fill="FFFFFF"/>
          <w:lang w:val="uk-UA"/>
        </w:rPr>
        <w:t>.</w:t>
      </w:r>
    </w:p>
    <w:p w:rsidR="001F4A49" w:rsidRPr="00922601" w:rsidRDefault="001F4A49" w:rsidP="001F4A49">
      <w:pPr>
        <w:rPr>
          <w:rFonts w:eastAsia="Times New Roman" w:cs="Times New Roman"/>
          <w:color w:val="000000"/>
          <w:lang w:val="uk-UA"/>
        </w:rPr>
      </w:pPr>
      <w:r w:rsidRPr="00922601">
        <w:rPr>
          <w:noProof/>
          <w:lang w:val="uk-UA" w:eastAsia="uk-UA"/>
        </w:rPr>
        <w:drawing>
          <wp:inline distT="0" distB="0" distL="0" distR="0" wp14:anchorId="0EDCAC67" wp14:editId="42CEAFD4">
            <wp:extent cx="6086475" cy="31146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F4A49" w:rsidRPr="00922601" w:rsidRDefault="001F4A49" w:rsidP="00597D13">
      <w:pPr>
        <w:jc w:val="both"/>
        <w:rPr>
          <w:rFonts w:ascii="Arial" w:eastAsia="Times New Roman" w:hAnsi="Arial" w:cs="Arial"/>
          <w:color w:val="000000"/>
          <w:lang w:val="uk-UA"/>
        </w:rPr>
      </w:pPr>
      <w:r w:rsidRPr="00922601">
        <w:rPr>
          <w:rFonts w:ascii="Arial" w:eastAsia="Times New Roman" w:hAnsi="Arial" w:cs="Arial"/>
          <w:color w:val="000000"/>
          <w:lang w:val="uk-UA"/>
        </w:rPr>
        <w:t>Якщо співставити вищевказані дані з загальною кількістю ВПО, які зареєстровані у відповідних населених пунктах, то побачимо, що у більшості населених пунктів показник перевірок не перевищує 10%, тобто на місцевому рівні чиновники не виконують норми підзаконних нормат</w:t>
      </w:r>
      <w:r w:rsidR="00066968">
        <w:rPr>
          <w:rFonts w:ascii="Arial" w:eastAsia="Times New Roman" w:hAnsi="Arial" w:cs="Arial"/>
          <w:color w:val="000000"/>
          <w:lang w:val="uk-UA"/>
        </w:rPr>
        <w:t>ивно-правових актів. Найвищ</w:t>
      </w:r>
      <w:r w:rsidRPr="00922601">
        <w:rPr>
          <w:rFonts w:ascii="Arial" w:eastAsia="Times New Roman" w:hAnsi="Arial" w:cs="Arial"/>
          <w:color w:val="000000"/>
          <w:lang w:val="uk-UA"/>
        </w:rPr>
        <w:t xml:space="preserve">ий показник перевірок у Межівському районі Дніпропетровської області – 59,6%, найнижчий у Геничеському районі Херсонської області, </w:t>
      </w:r>
      <w:r w:rsidRPr="00922601">
        <w:rPr>
          <w:rFonts w:ascii="Arial" w:eastAsia="Times New Roman" w:hAnsi="Arial" w:cs="Arial"/>
          <w:color w:val="000000"/>
          <w:lang w:val="uk-UA"/>
        </w:rPr>
        <w:lastRenderedPageBreak/>
        <w:t>він склав 0,15% від загальної кілько</w:t>
      </w:r>
      <w:r w:rsidR="00066968">
        <w:rPr>
          <w:rFonts w:ascii="Arial" w:eastAsia="Times New Roman" w:hAnsi="Arial" w:cs="Arial"/>
          <w:color w:val="000000"/>
          <w:lang w:val="uk-UA"/>
        </w:rPr>
        <w:t>сті зареєстрованих ВПО. Середнє</w:t>
      </w:r>
      <w:r w:rsidRPr="00922601">
        <w:rPr>
          <w:rFonts w:ascii="Arial" w:eastAsia="Times New Roman" w:hAnsi="Arial" w:cs="Arial"/>
          <w:color w:val="000000"/>
          <w:lang w:val="uk-UA"/>
        </w:rPr>
        <w:t xml:space="preserve"> значення по всім регіонам склало 15,4%.</w:t>
      </w:r>
    </w:p>
    <w:p w:rsidR="001F4A49" w:rsidRPr="00922601" w:rsidRDefault="001F4A49" w:rsidP="001F4A49">
      <w:pPr>
        <w:rPr>
          <w:rFonts w:eastAsia="Times New Roman" w:cs="Times New Roman"/>
          <w:color w:val="000000"/>
          <w:lang w:val="uk-UA"/>
        </w:rPr>
      </w:pPr>
      <w:r w:rsidRPr="00922601">
        <w:rPr>
          <w:noProof/>
          <w:lang w:val="uk-UA" w:eastAsia="uk-UA"/>
        </w:rPr>
        <w:drawing>
          <wp:inline distT="0" distB="0" distL="0" distR="0" wp14:anchorId="0E3C2BA4" wp14:editId="3562DAF7">
            <wp:extent cx="6029325" cy="2952750"/>
            <wp:effectExtent l="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F4A49" w:rsidRPr="00922601" w:rsidRDefault="001F4A49" w:rsidP="00597D13">
      <w:pPr>
        <w:jc w:val="both"/>
        <w:rPr>
          <w:rFonts w:ascii="Arial" w:eastAsia="Times New Roman" w:hAnsi="Arial" w:cs="Arial"/>
          <w:color w:val="000000"/>
          <w:lang w:val="uk-UA"/>
        </w:rPr>
      </w:pPr>
      <w:r w:rsidRPr="00922601">
        <w:rPr>
          <w:rFonts w:ascii="Arial" w:eastAsia="Times New Roman" w:hAnsi="Arial" w:cs="Arial"/>
          <w:color w:val="000000"/>
          <w:lang w:val="uk-UA"/>
        </w:rPr>
        <w:t xml:space="preserve">Інформацію щодо </w:t>
      </w:r>
      <w:r w:rsidR="00066968">
        <w:rPr>
          <w:rFonts w:ascii="Arial" w:eastAsia="Times New Roman" w:hAnsi="Arial" w:cs="Arial"/>
          <w:color w:val="000000"/>
          <w:lang w:val="uk-UA"/>
        </w:rPr>
        <w:t>проведених перевірок ми дізнал</w:t>
      </w:r>
      <w:r w:rsidRPr="00922601">
        <w:rPr>
          <w:rFonts w:ascii="Arial" w:eastAsia="Times New Roman" w:hAnsi="Arial" w:cs="Arial"/>
          <w:color w:val="000000"/>
          <w:lang w:val="uk-UA"/>
        </w:rPr>
        <w:t>ися від територіальних органів Державної міграційн</w:t>
      </w:r>
      <w:r w:rsidR="00066968">
        <w:rPr>
          <w:rFonts w:ascii="Arial" w:eastAsia="Times New Roman" w:hAnsi="Arial" w:cs="Arial"/>
          <w:color w:val="000000"/>
          <w:lang w:val="uk-UA"/>
        </w:rPr>
        <w:t>ої служби України та проаналізували чи корелюється їхня інформація</w:t>
      </w:r>
      <w:r w:rsidRPr="00922601">
        <w:rPr>
          <w:rFonts w:ascii="Arial" w:eastAsia="Times New Roman" w:hAnsi="Arial" w:cs="Arial"/>
          <w:color w:val="000000"/>
          <w:lang w:val="uk-UA"/>
        </w:rPr>
        <w:t xml:space="preserve"> з даними управлінь соціального захисту. За наданими даними </w:t>
      </w:r>
      <w:r w:rsidR="00922601" w:rsidRPr="00922601">
        <w:rPr>
          <w:rFonts w:ascii="Arial" w:eastAsia="Times New Roman" w:hAnsi="Arial" w:cs="Arial"/>
          <w:color w:val="000000"/>
          <w:lang w:val="uk-UA"/>
        </w:rPr>
        <w:t>територіальними</w:t>
      </w:r>
      <w:r w:rsidRPr="00922601">
        <w:rPr>
          <w:rFonts w:ascii="Arial" w:eastAsia="Times New Roman" w:hAnsi="Arial" w:cs="Arial"/>
          <w:color w:val="000000"/>
          <w:lang w:val="uk-UA"/>
        </w:rPr>
        <w:t xml:space="preserve"> органами ДМС лідером за кількістю  перевірок у </w:t>
      </w:r>
      <w:r w:rsidR="00922601" w:rsidRPr="00922601">
        <w:rPr>
          <w:rFonts w:ascii="Arial" w:eastAsia="Times New Roman" w:hAnsi="Arial" w:cs="Arial"/>
          <w:color w:val="000000"/>
          <w:lang w:val="uk-UA"/>
        </w:rPr>
        <w:t>триденний</w:t>
      </w:r>
      <w:r w:rsidRPr="00922601">
        <w:rPr>
          <w:rFonts w:ascii="Arial" w:eastAsia="Times New Roman" w:hAnsi="Arial" w:cs="Arial"/>
          <w:color w:val="000000"/>
          <w:lang w:val="uk-UA"/>
        </w:rPr>
        <w:t xml:space="preserve"> термін є Дніпропетровська область. </w:t>
      </w:r>
    </w:p>
    <w:p w:rsidR="001F4A49" w:rsidRPr="00922601" w:rsidRDefault="001F4A49" w:rsidP="001F4A49">
      <w:pPr>
        <w:rPr>
          <w:rFonts w:eastAsia="Times New Roman" w:cs="Times New Roman"/>
          <w:color w:val="000000"/>
          <w:lang w:val="uk-UA"/>
        </w:rPr>
      </w:pPr>
      <w:r w:rsidRPr="00922601">
        <w:rPr>
          <w:noProof/>
          <w:lang w:val="uk-UA" w:eastAsia="uk-UA"/>
        </w:rPr>
        <mc:AlternateContent>
          <mc:Choice Requires="cx1">
            <w:drawing>
              <wp:inline distT="0" distB="0" distL="0" distR="0" wp14:anchorId="2C770BE6" wp14:editId="6E104C0C">
                <wp:extent cx="6120765" cy="3733165"/>
                <wp:effectExtent l="0" t="0" r="13335" b="635"/>
                <wp:docPr id="29" name="Диаграмма 29"/>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2C770BE6" wp14:editId="6E104C0C">
                <wp:extent cx="6120765" cy="3733165"/>
                <wp:effectExtent l="0" t="0" r="13335" b="635"/>
                <wp:docPr id="29" name="Диаграмма 2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Диаграмма 29"/>
                        <pic:cNvPicPr>
                          <a:picLocks noGrp="1" noRot="1" noChangeAspect="1" noMove="1" noResize="1" noEditPoints="1" noAdjustHandles="1" noChangeArrowheads="1" noChangeShapeType="1"/>
                        </pic:cNvPicPr>
                      </pic:nvPicPr>
                      <pic:blipFill>
                        <a:blip r:embed="rId33"/>
                        <a:stretch>
                          <a:fillRect/>
                        </a:stretch>
                      </pic:blipFill>
                      <pic:spPr>
                        <a:xfrm>
                          <a:off x="0" y="0"/>
                          <a:ext cx="6120765" cy="3733165"/>
                        </a:xfrm>
                        <a:prstGeom prst="rect">
                          <a:avLst/>
                        </a:prstGeom>
                      </pic:spPr>
                    </pic:pic>
                  </a:graphicData>
                </a:graphic>
              </wp:inline>
            </w:drawing>
          </mc:Fallback>
        </mc:AlternateContent>
      </w:r>
    </w:p>
    <w:p w:rsidR="001F4A49" w:rsidRPr="00922601" w:rsidRDefault="001F4A49" w:rsidP="00597D13">
      <w:pPr>
        <w:jc w:val="both"/>
        <w:rPr>
          <w:rFonts w:ascii="Arial" w:eastAsia="Times New Roman" w:hAnsi="Arial" w:cs="Arial"/>
          <w:color w:val="000000"/>
          <w:lang w:val="uk-UA"/>
        </w:rPr>
      </w:pPr>
      <w:r w:rsidRPr="00922601">
        <w:rPr>
          <w:rFonts w:ascii="Arial" w:eastAsia="Times New Roman" w:hAnsi="Arial" w:cs="Arial"/>
          <w:color w:val="000000"/>
          <w:lang w:val="uk-UA"/>
        </w:rPr>
        <w:t>Середній показник підтвердження місця перебування становив 56%</w:t>
      </w:r>
    </w:p>
    <w:p w:rsidR="001F4A49" w:rsidRPr="00922601" w:rsidRDefault="001F4A49" w:rsidP="001F4A49">
      <w:pPr>
        <w:rPr>
          <w:rFonts w:eastAsia="Times New Roman" w:cs="Times New Roman"/>
          <w:color w:val="000000"/>
          <w:lang w:val="uk-UA"/>
        </w:rPr>
      </w:pPr>
      <w:r w:rsidRPr="00922601">
        <w:rPr>
          <w:noProof/>
          <w:lang w:val="uk-UA" w:eastAsia="uk-UA"/>
        </w:rPr>
        <w:lastRenderedPageBreak/>
        <w:drawing>
          <wp:inline distT="0" distB="0" distL="0" distR="0" wp14:anchorId="02424BDE" wp14:editId="44653F84">
            <wp:extent cx="6120765" cy="4246245"/>
            <wp:effectExtent l="0" t="0" r="13335" b="190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4A49" w:rsidRPr="00922601" w:rsidRDefault="001F4A49" w:rsidP="00597D13">
      <w:pPr>
        <w:jc w:val="both"/>
        <w:rPr>
          <w:rFonts w:ascii="Arial" w:eastAsia="Times New Roman" w:hAnsi="Arial" w:cs="Arial"/>
          <w:color w:val="000000"/>
          <w:lang w:val="uk-UA"/>
        </w:rPr>
      </w:pPr>
      <w:r w:rsidRPr="00922601">
        <w:rPr>
          <w:rFonts w:ascii="Arial" w:eastAsia="Times New Roman" w:hAnsi="Arial" w:cs="Arial"/>
          <w:color w:val="000000"/>
          <w:lang w:val="uk-UA"/>
        </w:rPr>
        <w:t>Нижче показана частка кількості проведених перевірок до загальної кількості ВПО</w:t>
      </w:r>
      <w:r w:rsidR="00066968">
        <w:rPr>
          <w:rFonts w:ascii="Arial" w:eastAsia="Times New Roman" w:hAnsi="Arial" w:cs="Arial"/>
          <w:color w:val="000000"/>
          <w:lang w:val="uk-UA"/>
        </w:rPr>
        <w:t>,</w:t>
      </w:r>
      <w:r w:rsidRPr="00922601">
        <w:rPr>
          <w:rFonts w:ascii="Arial" w:eastAsia="Times New Roman" w:hAnsi="Arial" w:cs="Arial"/>
          <w:color w:val="000000"/>
          <w:lang w:val="uk-UA"/>
        </w:rPr>
        <w:t xml:space="preserve"> зареєстрованих у відповідних локаціях. Дуже дивно виглядають показники тих міст та районів, де показник становив більше 100%. Тобто, це можна зрозуміти, як те, що у деяких містах та районах у триденний термін деяких ВПО перевіряли декілька разів.</w:t>
      </w:r>
    </w:p>
    <w:p w:rsidR="001F4A49" w:rsidRPr="00922601" w:rsidRDefault="001F4A49" w:rsidP="001F4A49">
      <w:pPr>
        <w:rPr>
          <w:rFonts w:eastAsia="Times New Roman" w:cs="Times New Roman"/>
          <w:color w:val="000000"/>
          <w:lang w:val="uk-UA"/>
        </w:rPr>
      </w:pPr>
      <w:r w:rsidRPr="00922601">
        <w:rPr>
          <w:noProof/>
          <w:lang w:val="uk-UA" w:eastAsia="uk-UA"/>
        </w:rPr>
        <w:drawing>
          <wp:inline distT="0" distB="0" distL="0" distR="0" wp14:anchorId="7B4289D0" wp14:editId="42ADDFC2">
            <wp:extent cx="6150610" cy="2743200"/>
            <wp:effectExtent l="0" t="0" r="254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4A49" w:rsidRPr="00922601" w:rsidRDefault="001F4A49" w:rsidP="001F4A49">
      <w:pPr>
        <w:rPr>
          <w:rFonts w:eastAsia="Times New Roman" w:cs="Times New Roman"/>
          <w:color w:val="000000"/>
          <w:lang w:val="uk-UA"/>
        </w:rPr>
      </w:pPr>
    </w:p>
    <w:p w:rsidR="001F4A49" w:rsidRPr="00922601" w:rsidRDefault="001F4A49" w:rsidP="001F4A49">
      <w:pPr>
        <w:rPr>
          <w:rFonts w:ascii="Arial" w:hAnsi="Arial" w:cs="Arial"/>
          <w:b/>
          <w:sz w:val="24"/>
          <w:szCs w:val="24"/>
          <w:lang w:val="uk-UA"/>
        </w:rPr>
      </w:pPr>
      <w:r w:rsidRPr="00922601">
        <w:rPr>
          <w:rFonts w:ascii="Arial" w:hAnsi="Arial" w:cs="Arial"/>
          <w:b/>
          <w:sz w:val="24"/>
          <w:szCs w:val="24"/>
          <w:lang w:val="uk-UA"/>
        </w:rPr>
        <w:t>Проблеми:</w:t>
      </w:r>
    </w:p>
    <w:p w:rsidR="001F4A49" w:rsidRPr="00922601" w:rsidRDefault="001F4A49" w:rsidP="00597D13">
      <w:pPr>
        <w:pStyle w:val="a3"/>
        <w:numPr>
          <w:ilvl w:val="3"/>
          <w:numId w:val="3"/>
        </w:numPr>
        <w:ind w:left="360"/>
        <w:jc w:val="both"/>
        <w:rPr>
          <w:rFonts w:ascii="Arial" w:hAnsi="Arial" w:cs="Arial"/>
          <w:lang w:val="uk-UA"/>
        </w:rPr>
      </w:pPr>
      <w:r w:rsidRPr="00922601">
        <w:rPr>
          <w:rFonts w:ascii="Arial" w:hAnsi="Arial" w:cs="Arial"/>
          <w:lang w:val="uk-UA"/>
        </w:rPr>
        <w:t>Відсутність порядку проведення вибіркових перевірок</w:t>
      </w:r>
      <w:r w:rsidR="00982810" w:rsidRPr="00922601">
        <w:rPr>
          <w:rFonts w:ascii="Arial" w:hAnsi="Arial" w:cs="Arial"/>
          <w:lang w:val="uk-UA"/>
        </w:rPr>
        <w:t xml:space="preserve"> місця перебування ВПО</w:t>
      </w:r>
      <w:r w:rsidRPr="00922601">
        <w:rPr>
          <w:rFonts w:ascii="Arial" w:hAnsi="Arial" w:cs="Arial"/>
          <w:lang w:val="uk-UA"/>
        </w:rPr>
        <w:t>, відомствами</w:t>
      </w:r>
      <w:r w:rsidR="00982810" w:rsidRPr="00922601">
        <w:rPr>
          <w:rFonts w:ascii="Arial" w:hAnsi="Arial" w:cs="Arial"/>
          <w:lang w:val="uk-UA"/>
        </w:rPr>
        <w:t xml:space="preserve"> зазначеними у 509 постанові КМУ від 14 жовтня 2014 року.</w:t>
      </w:r>
    </w:p>
    <w:p w:rsidR="00982810" w:rsidRPr="00922601" w:rsidRDefault="00982810" w:rsidP="00597D13">
      <w:pPr>
        <w:pStyle w:val="a3"/>
        <w:numPr>
          <w:ilvl w:val="3"/>
          <w:numId w:val="3"/>
        </w:numPr>
        <w:ind w:left="360"/>
        <w:jc w:val="both"/>
        <w:rPr>
          <w:rFonts w:ascii="Arial" w:hAnsi="Arial" w:cs="Arial"/>
          <w:lang w:val="uk-UA"/>
        </w:rPr>
      </w:pPr>
      <w:r w:rsidRPr="00922601">
        <w:rPr>
          <w:rFonts w:ascii="Arial" w:hAnsi="Arial" w:cs="Arial"/>
          <w:lang w:val="uk-UA"/>
        </w:rPr>
        <w:t xml:space="preserve">Перевірки виконуються несистемно, що підтверджується відповідями на інформаційні запити до органів соціального захисту населення та до місцевих відділів Державної </w:t>
      </w:r>
      <w:r w:rsidRPr="00922601">
        <w:rPr>
          <w:rFonts w:ascii="Arial" w:hAnsi="Arial" w:cs="Arial"/>
          <w:lang w:val="uk-UA"/>
        </w:rPr>
        <w:lastRenderedPageBreak/>
        <w:t>міграційної служби. Де в одних регіонах надають відповіді, що кількість перевірок перевищує кількість зареєстрованих осіб, а в інших регіонах ніхто їх не проводив.</w:t>
      </w:r>
    </w:p>
    <w:p w:rsidR="00982810" w:rsidRPr="00922601" w:rsidRDefault="00982810" w:rsidP="00982810">
      <w:pPr>
        <w:rPr>
          <w:rFonts w:ascii="Arial" w:hAnsi="Arial" w:cs="Arial"/>
          <w:b/>
          <w:sz w:val="24"/>
          <w:szCs w:val="24"/>
          <w:lang w:val="uk-UA"/>
        </w:rPr>
      </w:pPr>
      <w:r w:rsidRPr="00922601">
        <w:rPr>
          <w:rFonts w:ascii="Arial" w:hAnsi="Arial" w:cs="Arial"/>
          <w:b/>
          <w:sz w:val="24"/>
          <w:szCs w:val="24"/>
          <w:lang w:val="uk-UA"/>
        </w:rPr>
        <w:t>Пропозиції:</w:t>
      </w:r>
    </w:p>
    <w:p w:rsidR="00982810" w:rsidRPr="00922601" w:rsidRDefault="00982810" w:rsidP="00597D13">
      <w:pPr>
        <w:jc w:val="both"/>
        <w:rPr>
          <w:rFonts w:ascii="Arial" w:hAnsi="Arial" w:cs="Arial"/>
          <w:lang w:val="uk-UA"/>
        </w:rPr>
      </w:pPr>
      <w:r w:rsidRPr="00922601">
        <w:rPr>
          <w:rFonts w:ascii="Arial" w:hAnsi="Arial" w:cs="Arial"/>
          <w:lang w:val="uk-UA"/>
        </w:rPr>
        <w:t xml:space="preserve">Затвердити порядок проведення </w:t>
      </w:r>
      <w:r w:rsidR="00A534EE">
        <w:rPr>
          <w:rFonts w:ascii="Arial" w:hAnsi="Arial" w:cs="Arial"/>
          <w:lang w:val="uk-UA"/>
        </w:rPr>
        <w:t xml:space="preserve">вибіркових </w:t>
      </w:r>
      <w:r w:rsidRPr="00922601">
        <w:rPr>
          <w:rFonts w:ascii="Arial" w:hAnsi="Arial" w:cs="Arial"/>
          <w:lang w:val="uk-UA"/>
        </w:rPr>
        <w:t>перевірок</w:t>
      </w:r>
      <w:r w:rsidR="00A534EE">
        <w:rPr>
          <w:rFonts w:ascii="Arial" w:hAnsi="Arial" w:cs="Arial"/>
          <w:lang w:val="uk-UA"/>
        </w:rPr>
        <w:t xml:space="preserve"> ВПО</w:t>
      </w:r>
      <w:r w:rsidRPr="00922601">
        <w:rPr>
          <w:rFonts w:ascii="Arial" w:hAnsi="Arial" w:cs="Arial"/>
          <w:lang w:val="uk-UA"/>
        </w:rPr>
        <w:t xml:space="preserve"> </w:t>
      </w:r>
      <w:r w:rsidR="00A534EE">
        <w:rPr>
          <w:rFonts w:ascii="Arial" w:hAnsi="Arial" w:cs="Arial"/>
          <w:lang w:val="uk-UA"/>
        </w:rPr>
        <w:t xml:space="preserve">шляхом прийняття постанови </w:t>
      </w:r>
      <w:r w:rsidR="00A534EE" w:rsidRPr="00922601">
        <w:rPr>
          <w:rFonts w:ascii="Arial" w:hAnsi="Arial" w:cs="Arial"/>
          <w:lang w:val="uk-UA"/>
        </w:rPr>
        <w:t xml:space="preserve"> </w:t>
      </w:r>
      <w:r w:rsidRPr="00922601">
        <w:rPr>
          <w:rFonts w:ascii="Arial" w:hAnsi="Arial" w:cs="Arial"/>
          <w:lang w:val="uk-UA"/>
        </w:rPr>
        <w:t>Кабінет</w:t>
      </w:r>
      <w:r w:rsidR="00A534EE">
        <w:rPr>
          <w:rFonts w:ascii="Arial" w:hAnsi="Arial" w:cs="Arial"/>
          <w:lang w:val="uk-UA"/>
        </w:rPr>
        <w:t>у</w:t>
      </w:r>
      <w:r w:rsidRPr="00922601">
        <w:rPr>
          <w:rFonts w:ascii="Arial" w:hAnsi="Arial" w:cs="Arial"/>
          <w:lang w:val="uk-UA"/>
        </w:rPr>
        <w:t xml:space="preserve"> Міністрів України, в як</w:t>
      </w:r>
      <w:r w:rsidR="00A534EE">
        <w:rPr>
          <w:rFonts w:ascii="Arial" w:hAnsi="Arial" w:cs="Arial"/>
          <w:lang w:val="uk-UA"/>
        </w:rPr>
        <w:t xml:space="preserve">ому </w:t>
      </w:r>
      <w:r w:rsidRPr="00922601">
        <w:rPr>
          <w:rFonts w:ascii="Arial" w:hAnsi="Arial" w:cs="Arial"/>
          <w:lang w:val="uk-UA"/>
        </w:rPr>
        <w:t>зазначити:</w:t>
      </w:r>
    </w:p>
    <w:p w:rsidR="00982810" w:rsidRPr="00922601" w:rsidRDefault="00982810" w:rsidP="00597D13">
      <w:pPr>
        <w:pStyle w:val="a3"/>
        <w:numPr>
          <w:ilvl w:val="0"/>
          <w:numId w:val="34"/>
        </w:numPr>
        <w:jc w:val="both"/>
        <w:rPr>
          <w:rFonts w:ascii="Arial" w:hAnsi="Arial" w:cs="Arial"/>
          <w:lang w:val="uk-UA"/>
        </w:rPr>
      </w:pPr>
      <w:r w:rsidRPr="00922601">
        <w:rPr>
          <w:rFonts w:ascii="Arial" w:hAnsi="Arial" w:cs="Arial"/>
          <w:lang w:val="uk-UA"/>
        </w:rPr>
        <w:t>Періодичність проведення перевірок місцеперебування ВПО</w:t>
      </w:r>
      <w:r w:rsidR="00C95066" w:rsidRPr="00922601">
        <w:rPr>
          <w:rFonts w:ascii="Arial" w:hAnsi="Arial" w:cs="Arial"/>
          <w:lang w:val="uk-UA"/>
        </w:rPr>
        <w:t>, які отримують соціальні виплати</w:t>
      </w:r>
      <w:r w:rsidRPr="00922601">
        <w:rPr>
          <w:rFonts w:ascii="Arial" w:hAnsi="Arial" w:cs="Arial"/>
          <w:lang w:val="uk-UA"/>
        </w:rPr>
        <w:t>;</w:t>
      </w:r>
    </w:p>
    <w:p w:rsidR="00982810" w:rsidRPr="00922601" w:rsidRDefault="00982810" w:rsidP="00597D13">
      <w:pPr>
        <w:pStyle w:val="a3"/>
        <w:numPr>
          <w:ilvl w:val="0"/>
          <w:numId w:val="34"/>
        </w:numPr>
        <w:jc w:val="both"/>
        <w:rPr>
          <w:rFonts w:ascii="Arial" w:hAnsi="Arial" w:cs="Arial"/>
          <w:lang w:val="uk-UA"/>
        </w:rPr>
      </w:pPr>
      <w:r w:rsidRPr="00922601">
        <w:rPr>
          <w:rFonts w:ascii="Arial" w:hAnsi="Arial" w:cs="Arial"/>
          <w:lang w:val="uk-UA"/>
        </w:rPr>
        <w:t xml:space="preserve">Комісійний міжвідомчий склад </w:t>
      </w:r>
      <w:r w:rsidR="00C95066" w:rsidRPr="00922601">
        <w:rPr>
          <w:rFonts w:ascii="Arial" w:hAnsi="Arial" w:cs="Arial"/>
          <w:lang w:val="uk-UA"/>
        </w:rPr>
        <w:t>перевіряючих.</w:t>
      </w:r>
    </w:p>
    <w:p w:rsidR="00C95066" w:rsidRPr="00922601" w:rsidRDefault="00C95066" w:rsidP="00597D13">
      <w:pPr>
        <w:pStyle w:val="a3"/>
        <w:numPr>
          <w:ilvl w:val="0"/>
          <w:numId w:val="34"/>
        </w:numPr>
        <w:jc w:val="both"/>
        <w:rPr>
          <w:rFonts w:ascii="Arial" w:hAnsi="Arial" w:cs="Arial"/>
          <w:lang w:val="uk-UA"/>
        </w:rPr>
      </w:pPr>
      <w:r w:rsidRPr="00922601">
        <w:rPr>
          <w:rFonts w:ascii="Arial" w:hAnsi="Arial" w:cs="Arial"/>
          <w:lang w:val="uk-UA"/>
        </w:rPr>
        <w:t>Затверджена форма акту проведення перевірки.</w:t>
      </w:r>
    </w:p>
    <w:p w:rsidR="00C95066" w:rsidRPr="00A534EE" w:rsidRDefault="00C95066" w:rsidP="00597D13">
      <w:pPr>
        <w:pStyle w:val="a3"/>
        <w:numPr>
          <w:ilvl w:val="0"/>
          <w:numId w:val="34"/>
        </w:numPr>
        <w:jc w:val="both"/>
        <w:rPr>
          <w:rFonts w:ascii="Arial" w:hAnsi="Arial" w:cs="Arial"/>
          <w:lang w:val="uk-UA"/>
        </w:rPr>
      </w:pPr>
      <w:r w:rsidRPr="00922601">
        <w:rPr>
          <w:rFonts w:ascii="Arial" w:hAnsi="Arial" w:cs="Arial"/>
          <w:lang w:val="uk-UA"/>
        </w:rPr>
        <w:t>Затверджена форма звіту після зведення результатів перевірки.</w:t>
      </w:r>
    </w:p>
    <w:p w:rsidR="00A534EE" w:rsidRPr="00922601" w:rsidRDefault="00A534EE" w:rsidP="00A534EE">
      <w:pPr>
        <w:pStyle w:val="a3"/>
        <w:jc w:val="both"/>
        <w:rPr>
          <w:rFonts w:ascii="Arial" w:hAnsi="Arial" w:cs="Arial"/>
          <w:lang w:val="uk-UA"/>
        </w:rPr>
      </w:pPr>
    </w:p>
    <w:p w:rsidR="00C95066" w:rsidRPr="00922601" w:rsidRDefault="00C95066">
      <w:pPr>
        <w:spacing w:after="200" w:line="276" w:lineRule="auto"/>
        <w:rPr>
          <w:lang w:val="uk-UA"/>
        </w:rPr>
      </w:pPr>
      <w:r w:rsidRPr="00922601">
        <w:rPr>
          <w:lang w:val="uk-UA"/>
        </w:rPr>
        <w:br w:type="page"/>
      </w:r>
    </w:p>
    <w:p w:rsidR="00E76150" w:rsidRPr="00922601" w:rsidRDefault="00E76150" w:rsidP="00E76150">
      <w:pPr>
        <w:pStyle w:val="2"/>
        <w:rPr>
          <w:rFonts w:ascii="Arial" w:hAnsi="Arial" w:cs="Arial"/>
          <w:sz w:val="28"/>
          <w:szCs w:val="28"/>
          <w:lang w:val="uk-UA"/>
        </w:rPr>
      </w:pPr>
      <w:bookmarkStart w:id="12" w:name="_Toc447007918"/>
      <w:r w:rsidRPr="00922601">
        <w:rPr>
          <w:rFonts w:ascii="Arial" w:hAnsi="Arial" w:cs="Arial"/>
          <w:sz w:val="28"/>
          <w:szCs w:val="28"/>
          <w:lang w:val="uk-UA"/>
        </w:rPr>
        <w:lastRenderedPageBreak/>
        <w:t>2.2.5 Реалізація права ВПО на охорону здоров’я</w:t>
      </w:r>
      <w:bookmarkEnd w:id="12"/>
    </w:p>
    <w:p w:rsidR="00C95066" w:rsidRPr="00922601" w:rsidRDefault="00C95066" w:rsidP="00C95066">
      <w:pPr>
        <w:rPr>
          <w:lang w:val="uk-UA"/>
        </w:rPr>
      </w:pPr>
    </w:p>
    <w:p w:rsidR="00C95066" w:rsidRPr="00922601" w:rsidRDefault="00C95066" w:rsidP="00597D13">
      <w:pPr>
        <w:jc w:val="both"/>
        <w:rPr>
          <w:rFonts w:ascii="Arial" w:hAnsi="Arial" w:cs="Arial"/>
          <w:lang w:val="uk-UA"/>
        </w:rPr>
      </w:pPr>
      <w:r w:rsidRPr="00922601">
        <w:rPr>
          <w:rFonts w:ascii="Arial" w:hAnsi="Arial" w:cs="Arial"/>
          <w:lang w:val="uk-UA"/>
        </w:rPr>
        <w:t xml:space="preserve">На відміну від інших прав, право на охорону здоров’я ВПО у всіх регіонах виконується задовільно. Тобто, звернувшись до місцевих органів охорони здоров’я, ми запитали кількість ВПО, які звернулись до закладів охорони здоров'я з метою отримання необхідної медичної допомоги, а також для того, щоб співставити з даними кількості ВПО, які отримали запитувану медичну допомогу. Всі відвідувачі медичних закладів отримали запитувану ними медичну допомогу. Ця теза підтверджується відгуками учасників фокус-групових інтерв’ю. </w:t>
      </w:r>
    </w:p>
    <w:p w:rsidR="00D371EC" w:rsidRPr="00922601" w:rsidRDefault="00D371EC" w:rsidP="00D371EC">
      <w:pPr>
        <w:tabs>
          <w:tab w:val="left" w:pos="0"/>
        </w:tabs>
        <w:spacing w:before="120" w:after="0" w:line="276" w:lineRule="auto"/>
        <w:jc w:val="both"/>
        <w:rPr>
          <w:rFonts w:ascii="Arial" w:hAnsi="Arial" w:cs="Arial"/>
          <w:b/>
          <w:sz w:val="24"/>
          <w:szCs w:val="24"/>
          <w:lang w:val="uk-UA"/>
        </w:rPr>
      </w:pPr>
      <w:r w:rsidRPr="00922601">
        <w:rPr>
          <w:rFonts w:ascii="Arial" w:hAnsi="Arial" w:cs="Arial"/>
          <w:b/>
          <w:sz w:val="24"/>
          <w:szCs w:val="24"/>
          <w:lang w:val="uk-UA"/>
        </w:rPr>
        <w:t xml:space="preserve">Проблеми </w:t>
      </w:r>
    </w:p>
    <w:p w:rsidR="00D371EC" w:rsidRPr="00922601" w:rsidRDefault="00597D13" w:rsidP="00D371EC">
      <w:pPr>
        <w:tabs>
          <w:tab w:val="left" w:pos="0"/>
        </w:tabs>
        <w:spacing w:before="120" w:after="0" w:line="276" w:lineRule="auto"/>
        <w:jc w:val="both"/>
        <w:rPr>
          <w:rFonts w:ascii="Arial" w:hAnsi="Arial" w:cs="Arial"/>
          <w:lang w:val="uk-UA"/>
        </w:rPr>
      </w:pPr>
      <w:r w:rsidRPr="00922601">
        <w:rPr>
          <w:rFonts w:ascii="Arial" w:hAnsi="Arial" w:cs="Arial"/>
          <w:lang w:val="uk-UA"/>
        </w:rPr>
        <w:t>Н</w:t>
      </w:r>
      <w:r w:rsidR="00D371EC" w:rsidRPr="00922601">
        <w:rPr>
          <w:rFonts w:ascii="Arial" w:hAnsi="Arial" w:cs="Arial"/>
          <w:lang w:val="uk-UA"/>
        </w:rPr>
        <w:t>а загальнодержавному рівні</w:t>
      </w:r>
      <w:r w:rsidR="00066968">
        <w:rPr>
          <w:rFonts w:ascii="Arial" w:hAnsi="Arial" w:cs="Arial"/>
          <w:lang w:val="uk-UA"/>
        </w:rPr>
        <w:t>:</w:t>
      </w:r>
      <w:r w:rsidR="00D371EC" w:rsidRPr="00922601">
        <w:rPr>
          <w:rFonts w:ascii="Arial" w:hAnsi="Arial" w:cs="Arial"/>
          <w:lang w:val="uk-UA"/>
        </w:rPr>
        <w:t xml:space="preserve"> </w:t>
      </w:r>
    </w:p>
    <w:p w:rsidR="00D371EC" w:rsidRPr="00922601" w:rsidRDefault="00D371EC" w:rsidP="00920D23">
      <w:pPr>
        <w:pStyle w:val="a3"/>
        <w:numPr>
          <w:ilvl w:val="0"/>
          <w:numId w:val="11"/>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Необхідність оперативного фінансового забезпечення додаткових медичних послуг, яких потребують ВПО</w:t>
      </w:r>
      <w:r w:rsidR="00066968">
        <w:rPr>
          <w:rFonts w:ascii="Arial" w:hAnsi="Arial" w:cs="Arial"/>
          <w:lang w:val="uk-UA"/>
        </w:rPr>
        <w:t>.</w:t>
      </w:r>
    </w:p>
    <w:p w:rsidR="00D371EC" w:rsidRPr="00922601" w:rsidRDefault="00D371EC" w:rsidP="00920D23">
      <w:pPr>
        <w:pStyle w:val="a3"/>
        <w:numPr>
          <w:ilvl w:val="0"/>
          <w:numId w:val="11"/>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Необхідність забезпечення медичними препаратами хронічно хворих з числа ВПО</w:t>
      </w:r>
      <w:r w:rsidR="00066968">
        <w:rPr>
          <w:rFonts w:ascii="Arial" w:hAnsi="Arial" w:cs="Arial"/>
          <w:lang w:val="uk-UA"/>
        </w:rPr>
        <w:t>.</w:t>
      </w:r>
    </w:p>
    <w:p w:rsidR="00D371EC" w:rsidRPr="00922601" w:rsidRDefault="00D371EC" w:rsidP="00D371EC">
      <w:pPr>
        <w:tabs>
          <w:tab w:val="left" w:pos="0"/>
        </w:tabs>
        <w:spacing w:before="120" w:after="0" w:line="276" w:lineRule="auto"/>
        <w:jc w:val="both"/>
        <w:rPr>
          <w:rFonts w:ascii="Arial" w:hAnsi="Arial" w:cs="Arial"/>
          <w:lang w:val="uk-UA"/>
        </w:rPr>
      </w:pPr>
      <w:r w:rsidRPr="00922601">
        <w:rPr>
          <w:rFonts w:ascii="Arial" w:hAnsi="Arial" w:cs="Arial"/>
          <w:lang w:val="uk-UA"/>
        </w:rPr>
        <w:t>На рівні ВПО</w:t>
      </w:r>
      <w:r w:rsidR="00066968">
        <w:rPr>
          <w:rFonts w:ascii="Arial" w:hAnsi="Arial" w:cs="Arial"/>
          <w:lang w:val="uk-UA"/>
        </w:rPr>
        <w:t>:</w:t>
      </w:r>
      <w:r w:rsidRPr="00922601">
        <w:rPr>
          <w:rFonts w:ascii="Arial" w:hAnsi="Arial" w:cs="Arial"/>
          <w:lang w:val="uk-UA"/>
        </w:rPr>
        <w:t xml:space="preserve"> </w:t>
      </w:r>
    </w:p>
    <w:p w:rsidR="00D371EC" w:rsidRPr="00922601" w:rsidRDefault="00D371EC" w:rsidP="00920D23">
      <w:pPr>
        <w:pStyle w:val="a3"/>
        <w:numPr>
          <w:ilvl w:val="0"/>
          <w:numId w:val="12"/>
        </w:numPr>
        <w:tabs>
          <w:tab w:val="left" w:pos="426"/>
        </w:tabs>
        <w:spacing w:before="80" w:after="0" w:line="240" w:lineRule="auto"/>
        <w:ind w:left="714" w:hanging="357"/>
        <w:contextualSpacing w:val="0"/>
        <w:jc w:val="both"/>
        <w:rPr>
          <w:rFonts w:ascii="Arial" w:hAnsi="Arial" w:cs="Arial"/>
          <w:lang w:val="uk-UA"/>
        </w:rPr>
      </w:pPr>
      <w:r w:rsidRPr="00922601">
        <w:rPr>
          <w:rFonts w:ascii="Arial" w:hAnsi="Arial" w:cs="Arial"/>
          <w:lang w:val="uk-UA"/>
        </w:rPr>
        <w:t>Необхідність додаткової матеріальної підтримки найбільш вразливих груп</w:t>
      </w:r>
      <w:r w:rsidR="00066968">
        <w:rPr>
          <w:rFonts w:ascii="Arial" w:hAnsi="Arial" w:cs="Arial"/>
          <w:lang w:val="uk-UA"/>
        </w:rPr>
        <w:t>.</w:t>
      </w:r>
    </w:p>
    <w:p w:rsidR="00D371EC" w:rsidRPr="00922601" w:rsidRDefault="00D371EC" w:rsidP="00920D23">
      <w:pPr>
        <w:pStyle w:val="a3"/>
        <w:numPr>
          <w:ilvl w:val="0"/>
          <w:numId w:val="12"/>
        </w:numPr>
        <w:tabs>
          <w:tab w:val="left" w:pos="426"/>
        </w:tabs>
        <w:spacing w:before="80" w:after="0" w:line="240" w:lineRule="auto"/>
        <w:ind w:left="714" w:hanging="357"/>
        <w:contextualSpacing w:val="0"/>
        <w:jc w:val="both"/>
        <w:rPr>
          <w:rFonts w:ascii="Arial" w:hAnsi="Arial" w:cs="Arial"/>
          <w:lang w:val="uk-UA"/>
        </w:rPr>
      </w:pPr>
      <w:r w:rsidRPr="00922601">
        <w:rPr>
          <w:rFonts w:ascii="Arial" w:hAnsi="Arial" w:cs="Arial"/>
          <w:lang w:val="uk-UA"/>
        </w:rPr>
        <w:t>Канали додаткової допомоги</w:t>
      </w:r>
      <w:r w:rsidR="00066968">
        <w:rPr>
          <w:rFonts w:ascii="Arial" w:hAnsi="Arial" w:cs="Arial"/>
          <w:lang w:val="uk-UA"/>
        </w:rPr>
        <w:t>.</w:t>
      </w:r>
    </w:p>
    <w:p w:rsidR="00D371EC" w:rsidRPr="00922601" w:rsidRDefault="00D371EC" w:rsidP="00920D23">
      <w:pPr>
        <w:pStyle w:val="a3"/>
        <w:numPr>
          <w:ilvl w:val="0"/>
          <w:numId w:val="12"/>
        </w:numPr>
        <w:tabs>
          <w:tab w:val="left" w:pos="426"/>
        </w:tabs>
        <w:spacing w:before="80" w:after="0" w:line="240" w:lineRule="auto"/>
        <w:ind w:left="714" w:hanging="357"/>
        <w:contextualSpacing w:val="0"/>
        <w:jc w:val="both"/>
        <w:rPr>
          <w:rFonts w:ascii="Arial" w:hAnsi="Arial" w:cs="Arial"/>
          <w:lang w:val="uk-UA"/>
        </w:rPr>
      </w:pPr>
      <w:r w:rsidRPr="00922601">
        <w:rPr>
          <w:rFonts w:ascii="Arial" w:hAnsi="Arial" w:cs="Arial"/>
          <w:lang w:val="uk-UA"/>
        </w:rPr>
        <w:t>Органи соціального захисту</w:t>
      </w:r>
      <w:r w:rsidR="00066968">
        <w:rPr>
          <w:rFonts w:ascii="Arial" w:hAnsi="Arial" w:cs="Arial"/>
          <w:lang w:val="uk-UA"/>
        </w:rPr>
        <w:t>.</w:t>
      </w:r>
    </w:p>
    <w:p w:rsidR="00D371EC" w:rsidRPr="00922601" w:rsidRDefault="00D371EC" w:rsidP="00920D23">
      <w:pPr>
        <w:pStyle w:val="a3"/>
        <w:numPr>
          <w:ilvl w:val="0"/>
          <w:numId w:val="12"/>
        </w:numPr>
        <w:tabs>
          <w:tab w:val="left" w:pos="426"/>
        </w:tabs>
        <w:spacing w:before="80" w:after="0" w:line="240" w:lineRule="auto"/>
        <w:ind w:left="714" w:hanging="357"/>
        <w:contextualSpacing w:val="0"/>
        <w:jc w:val="both"/>
        <w:rPr>
          <w:rFonts w:ascii="Arial" w:hAnsi="Arial" w:cs="Arial"/>
          <w:lang w:val="uk-UA"/>
        </w:rPr>
      </w:pPr>
      <w:r w:rsidRPr="00922601">
        <w:rPr>
          <w:rFonts w:ascii="Arial" w:hAnsi="Arial" w:cs="Arial"/>
          <w:lang w:val="uk-UA"/>
        </w:rPr>
        <w:t>Міжнародні (релігійні) організації</w:t>
      </w:r>
      <w:r w:rsidR="00066968">
        <w:rPr>
          <w:rFonts w:ascii="Arial" w:hAnsi="Arial" w:cs="Arial"/>
          <w:lang w:val="uk-UA"/>
        </w:rPr>
        <w:t>.</w:t>
      </w:r>
    </w:p>
    <w:p w:rsidR="00D371EC" w:rsidRPr="00922601" w:rsidRDefault="00D371EC" w:rsidP="00920D23">
      <w:pPr>
        <w:pStyle w:val="a3"/>
        <w:numPr>
          <w:ilvl w:val="0"/>
          <w:numId w:val="12"/>
        </w:numPr>
        <w:tabs>
          <w:tab w:val="left" w:pos="426"/>
        </w:tabs>
        <w:spacing w:before="80" w:after="0" w:line="240" w:lineRule="auto"/>
        <w:ind w:left="714" w:hanging="357"/>
        <w:contextualSpacing w:val="0"/>
        <w:jc w:val="both"/>
        <w:rPr>
          <w:rFonts w:ascii="Arial" w:hAnsi="Arial" w:cs="Arial"/>
          <w:lang w:val="uk-UA"/>
        </w:rPr>
      </w:pPr>
      <w:r w:rsidRPr="00922601">
        <w:rPr>
          <w:rFonts w:ascii="Arial" w:hAnsi="Arial" w:cs="Arial"/>
          <w:lang w:val="uk-UA"/>
        </w:rPr>
        <w:t>Громада</w:t>
      </w:r>
      <w:r w:rsidR="00066968">
        <w:rPr>
          <w:rFonts w:ascii="Arial" w:hAnsi="Arial" w:cs="Arial"/>
          <w:lang w:val="uk-UA"/>
        </w:rPr>
        <w:t>.</w:t>
      </w:r>
    </w:p>
    <w:p w:rsidR="00D371EC" w:rsidRPr="00922601" w:rsidRDefault="00D371EC" w:rsidP="00D371EC">
      <w:pPr>
        <w:tabs>
          <w:tab w:val="left" w:pos="0"/>
        </w:tabs>
        <w:spacing w:before="240" w:after="0" w:line="276" w:lineRule="auto"/>
        <w:rPr>
          <w:rFonts w:ascii="Arial" w:hAnsi="Arial" w:cs="Arial"/>
          <w:color w:val="000000" w:themeColor="text1"/>
          <w:sz w:val="24"/>
          <w:szCs w:val="24"/>
          <w:lang w:val="uk-UA"/>
        </w:rPr>
      </w:pPr>
      <w:r w:rsidRPr="00922601">
        <w:rPr>
          <w:rFonts w:ascii="Arial" w:hAnsi="Arial" w:cs="Arial"/>
          <w:b/>
          <w:color w:val="000000" w:themeColor="text1"/>
          <w:sz w:val="24"/>
          <w:szCs w:val="24"/>
          <w:lang w:val="uk-UA"/>
        </w:rPr>
        <w:t>Санаторно-курортне лікування</w:t>
      </w:r>
    </w:p>
    <w:p w:rsidR="00D371EC" w:rsidRPr="00922601" w:rsidRDefault="00D371EC" w:rsidP="00920D23">
      <w:pPr>
        <w:pStyle w:val="a3"/>
        <w:numPr>
          <w:ilvl w:val="0"/>
          <w:numId w:val="13"/>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Путівки пропонувалися, але не всім, з іншого боку ВПО не проінформовані про право на санаторно-курортне лікування. Більше пощастило мешканцям соціального житла, де краща комунікація.</w:t>
      </w:r>
    </w:p>
    <w:p w:rsidR="00D371EC" w:rsidRPr="00922601" w:rsidRDefault="00D371EC" w:rsidP="00920D23">
      <w:pPr>
        <w:pStyle w:val="a3"/>
        <w:numPr>
          <w:ilvl w:val="0"/>
          <w:numId w:val="13"/>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Одиничні випадки, коли ВПО звертались і не могли отримати путівки на санаторно-курортне лікування, отримували формальні відписки.</w:t>
      </w:r>
    </w:p>
    <w:p w:rsidR="00D371EC" w:rsidRPr="00922601" w:rsidRDefault="00D371EC" w:rsidP="00920D23">
      <w:pPr>
        <w:pStyle w:val="a3"/>
        <w:numPr>
          <w:ilvl w:val="0"/>
          <w:numId w:val="13"/>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Базова медична допомога в державних лікарнях надавалася й надається ВПО. За частину медич</w:t>
      </w:r>
      <w:r w:rsidR="00066968">
        <w:rPr>
          <w:rFonts w:ascii="Arial" w:hAnsi="Arial" w:cs="Arial"/>
          <w:lang w:val="uk-UA"/>
        </w:rPr>
        <w:t>них обстежень і лікування грошова плата</w:t>
      </w:r>
      <w:r w:rsidRPr="00922601">
        <w:rPr>
          <w:rFonts w:ascii="Arial" w:hAnsi="Arial" w:cs="Arial"/>
          <w:lang w:val="uk-UA"/>
        </w:rPr>
        <w:t xml:space="preserve"> з ВПО не здіймалась, але частина респондентів за ряд послуг таки змушені були платити. Зазвичай це складні операції, які лікарні не погоджувалися робити без оплати, але, наприклад, у випадку пологів</w:t>
      </w:r>
      <w:r w:rsidR="00066968">
        <w:rPr>
          <w:rFonts w:ascii="Arial" w:hAnsi="Arial" w:cs="Arial"/>
          <w:lang w:val="uk-UA"/>
        </w:rPr>
        <w:t>,</w:t>
      </w:r>
      <w:r w:rsidRPr="00922601">
        <w:rPr>
          <w:rFonts w:ascii="Arial" w:hAnsi="Arial" w:cs="Arial"/>
          <w:lang w:val="uk-UA"/>
        </w:rPr>
        <w:t xml:space="preserve"> послуги надавалися абсолютно безкоштовно.</w:t>
      </w:r>
    </w:p>
    <w:p w:rsidR="00D371EC" w:rsidRPr="00922601" w:rsidRDefault="00D371EC" w:rsidP="00920D23">
      <w:pPr>
        <w:pStyle w:val="a3"/>
        <w:numPr>
          <w:ilvl w:val="0"/>
          <w:numId w:val="13"/>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У таких випадках ВПО змушені шукати інші джерела фінансування, вживати заходів щодо виділення коштів.</w:t>
      </w:r>
    </w:p>
    <w:p w:rsidR="00D371EC" w:rsidRPr="00922601" w:rsidRDefault="00066968" w:rsidP="00920D23">
      <w:pPr>
        <w:pStyle w:val="a3"/>
        <w:numPr>
          <w:ilvl w:val="0"/>
          <w:numId w:val="13"/>
        </w:numPr>
        <w:tabs>
          <w:tab w:val="left" w:pos="426"/>
        </w:tabs>
        <w:spacing w:before="120" w:after="0" w:line="276" w:lineRule="auto"/>
        <w:contextualSpacing w:val="0"/>
        <w:jc w:val="both"/>
        <w:rPr>
          <w:rFonts w:ascii="Arial" w:hAnsi="Arial" w:cs="Arial"/>
          <w:lang w:val="uk-UA"/>
        </w:rPr>
      </w:pPr>
      <w:r>
        <w:rPr>
          <w:rFonts w:ascii="Arial" w:hAnsi="Arial" w:cs="Arial"/>
          <w:lang w:val="uk-UA"/>
        </w:rPr>
        <w:t>Є проблеми</w:t>
      </w:r>
      <w:r w:rsidR="00D371EC" w:rsidRPr="00922601">
        <w:rPr>
          <w:rFonts w:ascii="Arial" w:hAnsi="Arial" w:cs="Arial"/>
          <w:lang w:val="uk-UA"/>
        </w:rPr>
        <w:t xml:space="preserve"> з переоформленням і отриманням групи інвалідності</w:t>
      </w:r>
      <w:r>
        <w:rPr>
          <w:rFonts w:ascii="Arial" w:hAnsi="Arial" w:cs="Arial"/>
          <w:lang w:val="uk-UA"/>
        </w:rPr>
        <w:t>.</w:t>
      </w:r>
    </w:p>
    <w:p w:rsidR="00C95066" w:rsidRPr="00922601" w:rsidRDefault="00C95066" w:rsidP="00C95066">
      <w:pPr>
        <w:tabs>
          <w:tab w:val="left" w:pos="426"/>
        </w:tabs>
        <w:spacing w:before="120" w:after="0" w:line="276" w:lineRule="auto"/>
        <w:jc w:val="both"/>
        <w:rPr>
          <w:rFonts w:ascii="Arial" w:hAnsi="Arial" w:cs="Arial"/>
          <w:b/>
          <w:sz w:val="24"/>
          <w:szCs w:val="24"/>
          <w:lang w:val="uk-UA"/>
        </w:rPr>
      </w:pPr>
      <w:r w:rsidRPr="00922601">
        <w:rPr>
          <w:rFonts w:ascii="Arial" w:hAnsi="Arial" w:cs="Arial"/>
          <w:b/>
          <w:sz w:val="24"/>
          <w:szCs w:val="24"/>
          <w:lang w:val="uk-UA"/>
        </w:rPr>
        <w:t>Пропозиції:</w:t>
      </w:r>
    </w:p>
    <w:p w:rsidR="006E68BA" w:rsidRPr="00922601" w:rsidRDefault="00C95066" w:rsidP="00C95066">
      <w:pPr>
        <w:pStyle w:val="a3"/>
        <w:numPr>
          <w:ilvl w:val="6"/>
          <w:numId w:val="3"/>
        </w:numPr>
        <w:tabs>
          <w:tab w:val="left" w:pos="426"/>
        </w:tabs>
        <w:spacing w:before="120" w:after="0" w:line="276" w:lineRule="auto"/>
        <w:ind w:left="360"/>
        <w:jc w:val="both"/>
        <w:rPr>
          <w:rFonts w:ascii="Arial" w:hAnsi="Arial" w:cs="Arial"/>
          <w:lang w:val="uk-UA"/>
        </w:rPr>
      </w:pPr>
      <w:r w:rsidRPr="00922601">
        <w:rPr>
          <w:rFonts w:ascii="Arial" w:hAnsi="Arial" w:cs="Arial"/>
          <w:lang w:val="uk-UA"/>
        </w:rPr>
        <w:t>Органам місцевого самоврядування прийняти рішення, щодо планування витрат закупівель медичних препаратів для</w:t>
      </w:r>
      <w:r w:rsidR="006E68BA" w:rsidRPr="00922601">
        <w:rPr>
          <w:rFonts w:ascii="Arial" w:hAnsi="Arial" w:cs="Arial"/>
          <w:lang w:val="uk-UA"/>
        </w:rPr>
        <w:t xml:space="preserve"> ВПО</w:t>
      </w:r>
      <w:r w:rsidRPr="00922601">
        <w:rPr>
          <w:rFonts w:ascii="Arial" w:hAnsi="Arial" w:cs="Arial"/>
          <w:lang w:val="uk-UA"/>
        </w:rPr>
        <w:t xml:space="preserve"> з </w:t>
      </w:r>
      <w:r w:rsidR="00066968">
        <w:rPr>
          <w:rFonts w:ascii="Arial" w:hAnsi="Arial" w:cs="Arial"/>
          <w:lang w:val="uk-UA"/>
        </w:rPr>
        <w:t>окремими хворобами (діабет</w:t>
      </w:r>
      <w:r w:rsidR="006E68BA" w:rsidRPr="00922601">
        <w:rPr>
          <w:rFonts w:ascii="Arial" w:hAnsi="Arial" w:cs="Arial"/>
          <w:lang w:val="uk-UA"/>
        </w:rPr>
        <w:t xml:space="preserve"> або ниркова </w:t>
      </w:r>
      <w:r w:rsidR="003006A8" w:rsidRPr="00922601">
        <w:rPr>
          <w:rFonts w:ascii="Arial" w:hAnsi="Arial" w:cs="Arial"/>
          <w:lang w:val="uk-UA"/>
        </w:rPr>
        <w:t>недостатність</w:t>
      </w:r>
      <w:r w:rsidR="006E68BA" w:rsidRPr="00922601">
        <w:rPr>
          <w:rFonts w:ascii="Arial" w:hAnsi="Arial" w:cs="Arial"/>
          <w:lang w:val="uk-UA"/>
        </w:rPr>
        <w:t>), як для членів територіальних громад.</w:t>
      </w:r>
    </w:p>
    <w:p w:rsidR="006E68BA" w:rsidRPr="00922601" w:rsidRDefault="006E68BA">
      <w:pPr>
        <w:spacing w:after="200" w:line="276" w:lineRule="auto"/>
        <w:rPr>
          <w:rFonts w:ascii="Arial" w:hAnsi="Arial" w:cs="Arial"/>
          <w:sz w:val="24"/>
          <w:szCs w:val="24"/>
          <w:lang w:val="uk-UA"/>
        </w:rPr>
      </w:pPr>
      <w:r w:rsidRPr="00922601">
        <w:rPr>
          <w:rFonts w:ascii="Arial" w:hAnsi="Arial" w:cs="Arial"/>
          <w:sz w:val="24"/>
          <w:szCs w:val="24"/>
          <w:lang w:val="uk-UA"/>
        </w:rPr>
        <w:br w:type="page"/>
      </w:r>
    </w:p>
    <w:p w:rsidR="00E76150" w:rsidRPr="00922601" w:rsidRDefault="00E76150" w:rsidP="006E68BA">
      <w:pPr>
        <w:pStyle w:val="2"/>
        <w:numPr>
          <w:ilvl w:val="2"/>
          <w:numId w:val="11"/>
        </w:numPr>
        <w:rPr>
          <w:rFonts w:ascii="Arial" w:hAnsi="Arial" w:cs="Arial"/>
          <w:sz w:val="28"/>
          <w:szCs w:val="28"/>
          <w:lang w:val="uk-UA"/>
        </w:rPr>
      </w:pPr>
      <w:bookmarkStart w:id="13" w:name="_Toc447007919"/>
      <w:r w:rsidRPr="00922601">
        <w:rPr>
          <w:rFonts w:ascii="Arial" w:hAnsi="Arial" w:cs="Arial"/>
          <w:sz w:val="28"/>
          <w:szCs w:val="28"/>
          <w:lang w:val="uk-UA"/>
        </w:rPr>
        <w:lastRenderedPageBreak/>
        <w:t>Діти-ВПО та Реалізація права на освіту</w:t>
      </w:r>
      <w:bookmarkEnd w:id="13"/>
    </w:p>
    <w:p w:rsidR="006E68BA" w:rsidRPr="00922601" w:rsidRDefault="006E68BA" w:rsidP="006E68BA">
      <w:pPr>
        <w:rPr>
          <w:lang w:val="uk-UA"/>
        </w:rPr>
      </w:pPr>
    </w:p>
    <w:p w:rsidR="006E68BA" w:rsidRDefault="006E68BA" w:rsidP="00597D13">
      <w:pPr>
        <w:jc w:val="both"/>
        <w:rPr>
          <w:rFonts w:ascii="Arial" w:hAnsi="Arial" w:cs="Arial"/>
          <w:lang w:val="uk-UA"/>
        </w:rPr>
      </w:pPr>
      <w:r w:rsidRPr="00922601">
        <w:rPr>
          <w:rFonts w:ascii="Arial" w:hAnsi="Arial" w:cs="Arial"/>
          <w:lang w:val="uk-UA"/>
        </w:rPr>
        <w:t>Переїхавши на нове місце, молоді сім’ї з дітьми опікуються питаннями, щодо влаштування дітей у дошкільні навчальні заклади та загальноосвітні школи. Якщо з місцями у дошкільні навчальні заклади є проблеми в цілому по країні</w:t>
      </w:r>
      <w:r w:rsidR="00066968">
        <w:rPr>
          <w:rFonts w:ascii="Arial" w:hAnsi="Arial" w:cs="Arial"/>
          <w:lang w:val="uk-UA"/>
        </w:rPr>
        <w:t>, то у школах такої проблеми немає. Ми с</w:t>
      </w:r>
      <w:r w:rsidRPr="00922601">
        <w:rPr>
          <w:rFonts w:ascii="Arial" w:hAnsi="Arial" w:cs="Arial"/>
          <w:lang w:val="uk-UA"/>
        </w:rPr>
        <w:t>півставили дані місцеви</w:t>
      </w:r>
      <w:r w:rsidR="00066968">
        <w:rPr>
          <w:rFonts w:ascii="Arial" w:hAnsi="Arial" w:cs="Arial"/>
          <w:lang w:val="uk-UA"/>
        </w:rPr>
        <w:t xml:space="preserve">х органів освіти і з’ясували, </w:t>
      </w:r>
      <w:r w:rsidRPr="00922601">
        <w:rPr>
          <w:rFonts w:ascii="Arial" w:hAnsi="Arial" w:cs="Arial"/>
          <w:lang w:val="uk-UA"/>
        </w:rPr>
        <w:t>скільки діти-ВПО зайняли місць від загальної кількості місць у дошкільних та загальноосвітніх навчальних закладах. Більше всього дітей ВПО у місті Дніпропетровськ, вони зайняли 10% від загальної кількості місць. Найменший показник у місті Дрогобич Львівської області він склав 0,06% від загальної кількості місць. Середнє значення по всім регіонам склало 1,7%.</w:t>
      </w:r>
    </w:p>
    <w:p w:rsidR="003006A8" w:rsidRPr="00922601" w:rsidRDefault="003006A8" w:rsidP="003006A8">
      <w:pPr>
        <w:pStyle w:val="a3"/>
        <w:ind w:left="0"/>
        <w:jc w:val="both"/>
        <w:rPr>
          <w:rFonts w:ascii="Arial" w:hAnsi="Arial" w:cs="Arial"/>
          <w:lang w:val="uk-UA"/>
        </w:rPr>
      </w:pPr>
      <w:r w:rsidRPr="00922601">
        <w:rPr>
          <w:rFonts w:ascii="Arial" w:hAnsi="Arial" w:cs="Arial"/>
          <w:lang w:val="uk-UA"/>
        </w:rPr>
        <w:t>Незважаючи на вищевказані дані, є і декілька випадків незадоволення звернень ВПО щодо влаштування дітей у дошкільні та загальноосвітні навчальні заклади. Такі випадки були встановлені у місті Дрогобич Львівської області</w:t>
      </w:r>
      <w:r w:rsidR="00066968">
        <w:rPr>
          <w:rFonts w:ascii="Arial" w:hAnsi="Arial" w:cs="Arial"/>
          <w:lang w:val="uk-UA"/>
        </w:rPr>
        <w:t>:</w:t>
      </w:r>
      <w:r w:rsidRPr="00922601">
        <w:rPr>
          <w:rFonts w:ascii="Arial" w:hAnsi="Arial" w:cs="Arial"/>
          <w:lang w:val="uk-UA"/>
        </w:rPr>
        <w:t xml:space="preserve"> 4 з 10 звернень були незадоволені, 65 у Нікополі та 8 у Павлограді Дніпропетровської області. </w:t>
      </w:r>
    </w:p>
    <w:p w:rsidR="003006A8" w:rsidRPr="00922601" w:rsidRDefault="003006A8" w:rsidP="003006A8">
      <w:pPr>
        <w:pStyle w:val="a3"/>
        <w:ind w:left="0"/>
        <w:jc w:val="both"/>
        <w:rPr>
          <w:rFonts w:ascii="Arial" w:hAnsi="Arial" w:cs="Arial"/>
          <w:lang w:val="uk-UA"/>
        </w:rPr>
      </w:pPr>
      <w:r w:rsidRPr="00922601">
        <w:rPr>
          <w:rFonts w:ascii="Arial" w:hAnsi="Arial" w:cs="Arial"/>
          <w:lang w:val="uk-UA"/>
        </w:rPr>
        <w:t>В зв’язку з тим, що переважну більшість дітей-ВПО влаштовували у ДНЗ та ЗОШ, кількість скарг у досліджуваних регіонах незначна. Приводимо кількість та співвідношення нижче.</w:t>
      </w:r>
    </w:p>
    <w:p w:rsidR="00066968" w:rsidRDefault="00066968" w:rsidP="003006A8">
      <w:pPr>
        <w:pStyle w:val="a3"/>
        <w:tabs>
          <w:tab w:val="left" w:pos="426"/>
        </w:tabs>
        <w:spacing w:before="120" w:after="0" w:line="276" w:lineRule="auto"/>
        <w:ind w:left="0"/>
        <w:contextualSpacing w:val="0"/>
        <w:jc w:val="both"/>
        <w:rPr>
          <w:rFonts w:ascii="Arial" w:hAnsi="Arial" w:cs="Arial"/>
          <w:lang w:val="uk-UA"/>
        </w:rPr>
      </w:pPr>
    </w:p>
    <w:p w:rsidR="003006A8" w:rsidRPr="003006A8" w:rsidRDefault="003006A8" w:rsidP="003006A8">
      <w:pPr>
        <w:pStyle w:val="a3"/>
        <w:tabs>
          <w:tab w:val="left" w:pos="426"/>
        </w:tabs>
        <w:spacing w:before="120" w:after="0" w:line="276" w:lineRule="auto"/>
        <w:ind w:left="0"/>
        <w:contextualSpacing w:val="0"/>
        <w:jc w:val="both"/>
        <w:rPr>
          <w:rFonts w:ascii="Arial" w:hAnsi="Arial" w:cs="Arial"/>
          <w:lang w:val="uk-UA"/>
        </w:rPr>
      </w:pPr>
      <w:r w:rsidRPr="003006A8">
        <w:rPr>
          <w:rFonts w:ascii="Arial" w:hAnsi="Arial" w:cs="Arial"/>
          <w:lang w:val="uk-UA"/>
        </w:rPr>
        <w:t>Випадків упередженого ставлення до дітей зі сторони місцевих дітей чи вихователів/вчителів немає, поодинокі випадки негативу у шкільному середовищі є несистемними, але частіше траплялись у сільській міс</w:t>
      </w:r>
      <w:r w:rsidR="00066968">
        <w:rPr>
          <w:rFonts w:ascii="Arial" w:hAnsi="Arial" w:cs="Arial"/>
          <w:lang w:val="uk-UA"/>
        </w:rPr>
        <w:t>цевості, що ймовірно визнача</w:t>
      </w:r>
      <w:r w:rsidRPr="003006A8">
        <w:rPr>
          <w:rFonts w:ascii="Arial" w:hAnsi="Arial" w:cs="Arial"/>
          <w:lang w:val="uk-UA"/>
        </w:rPr>
        <w:t xml:space="preserve">лося специфікою замкнених селищних громад. </w:t>
      </w:r>
    </w:p>
    <w:p w:rsidR="003006A8" w:rsidRPr="00922601" w:rsidRDefault="003006A8" w:rsidP="003006A8">
      <w:pPr>
        <w:tabs>
          <w:tab w:val="left" w:pos="0"/>
        </w:tabs>
        <w:spacing w:before="120" w:after="0" w:line="276" w:lineRule="auto"/>
        <w:jc w:val="both"/>
        <w:rPr>
          <w:rFonts w:ascii="Arial" w:hAnsi="Arial" w:cs="Arial"/>
          <w:b/>
          <w:sz w:val="24"/>
          <w:szCs w:val="24"/>
          <w:lang w:val="uk-UA" w:eastAsia="ru-RU"/>
        </w:rPr>
      </w:pPr>
      <w:r w:rsidRPr="00922601">
        <w:rPr>
          <w:rFonts w:ascii="Arial" w:hAnsi="Arial" w:cs="Arial"/>
          <w:b/>
          <w:sz w:val="24"/>
          <w:szCs w:val="24"/>
          <w:lang w:val="uk-UA" w:eastAsia="ru-RU"/>
        </w:rPr>
        <w:t>Проблеми</w:t>
      </w:r>
    </w:p>
    <w:p w:rsidR="003006A8" w:rsidRPr="00922601" w:rsidRDefault="003006A8" w:rsidP="003006A8">
      <w:pPr>
        <w:numPr>
          <w:ilvl w:val="0"/>
          <w:numId w:val="14"/>
        </w:numPr>
        <w:tabs>
          <w:tab w:val="left" w:pos="0"/>
          <w:tab w:val="left" w:pos="1080"/>
        </w:tabs>
        <w:spacing w:before="120" w:after="0" w:line="276" w:lineRule="auto"/>
        <w:ind w:left="360"/>
        <w:jc w:val="both"/>
        <w:rPr>
          <w:rFonts w:ascii="Arial" w:hAnsi="Arial" w:cs="Arial"/>
          <w:lang w:val="uk-UA" w:eastAsia="ru-RU"/>
        </w:rPr>
      </w:pPr>
      <w:r w:rsidRPr="00922601">
        <w:rPr>
          <w:rFonts w:ascii="Arial" w:hAnsi="Arial" w:cs="Arial"/>
          <w:lang w:val="uk-UA" w:eastAsia="ru-RU"/>
        </w:rPr>
        <w:t>Нестача місць у дошкільних установах</w:t>
      </w:r>
    </w:p>
    <w:p w:rsidR="003006A8" w:rsidRPr="00922601" w:rsidRDefault="003006A8" w:rsidP="003006A8">
      <w:pPr>
        <w:numPr>
          <w:ilvl w:val="0"/>
          <w:numId w:val="14"/>
        </w:numPr>
        <w:tabs>
          <w:tab w:val="left" w:pos="0"/>
          <w:tab w:val="left" w:pos="1080"/>
        </w:tabs>
        <w:spacing w:before="120" w:after="0" w:line="276" w:lineRule="auto"/>
        <w:ind w:left="360"/>
        <w:jc w:val="both"/>
        <w:rPr>
          <w:rFonts w:ascii="Arial" w:hAnsi="Arial" w:cs="Arial"/>
          <w:lang w:val="uk-UA" w:eastAsia="ru-RU"/>
        </w:rPr>
      </w:pPr>
      <w:r w:rsidRPr="00922601">
        <w:rPr>
          <w:rFonts w:ascii="Arial" w:hAnsi="Arial" w:cs="Arial"/>
          <w:lang w:val="uk-UA" w:eastAsia="ru-RU"/>
        </w:rPr>
        <w:t>Обмежені фінансові можливості ВПО, які не дозволяють задовольнити всі шкільні потреби дитини</w:t>
      </w:r>
      <w:r w:rsidR="00066968">
        <w:rPr>
          <w:rFonts w:ascii="Arial" w:hAnsi="Arial" w:cs="Arial"/>
          <w:lang w:val="uk-UA" w:eastAsia="ru-RU"/>
        </w:rPr>
        <w:t>.</w:t>
      </w:r>
    </w:p>
    <w:p w:rsidR="003006A8" w:rsidRPr="00922601" w:rsidRDefault="003006A8" w:rsidP="003006A8">
      <w:pPr>
        <w:tabs>
          <w:tab w:val="left" w:pos="0"/>
        </w:tabs>
        <w:spacing w:before="120" w:after="0" w:line="276" w:lineRule="auto"/>
        <w:jc w:val="both"/>
        <w:rPr>
          <w:rFonts w:ascii="Arial" w:hAnsi="Arial" w:cs="Arial"/>
          <w:b/>
          <w:sz w:val="24"/>
          <w:szCs w:val="24"/>
          <w:lang w:val="uk-UA"/>
        </w:rPr>
      </w:pPr>
      <w:r w:rsidRPr="00922601">
        <w:rPr>
          <w:rFonts w:ascii="Arial" w:hAnsi="Arial" w:cs="Arial"/>
          <w:b/>
          <w:sz w:val="24"/>
          <w:szCs w:val="24"/>
          <w:lang w:val="uk-UA"/>
        </w:rPr>
        <w:t>Пропозиції</w:t>
      </w:r>
    </w:p>
    <w:p w:rsidR="003006A8" w:rsidRPr="00922601" w:rsidRDefault="003006A8" w:rsidP="003006A8">
      <w:pPr>
        <w:numPr>
          <w:ilvl w:val="0"/>
          <w:numId w:val="9"/>
        </w:numPr>
        <w:tabs>
          <w:tab w:val="left" w:pos="0"/>
        </w:tabs>
        <w:spacing w:before="120" w:after="0" w:line="276" w:lineRule="auto"/>
        <w:ind w:left="450" w:hanging="414"/>
        <w:jc w:val="both"/>
        <w:rPr>
          <w:rFonts w:ascii="Arial" w:hAnsi="Arial" w:cs="Arial"/>
          <w:lang w:val="uk-UA"/>
        </w:rPr>
      </w:pPr>
      <w:r w:rsidRPr="00922601">
        <w:rPr>
          <w:rFonts w:ascii="Arial" w:hAnsi="Arial" w:cs="Arial"/>
          <w:lang w:val="uk-UA"/>
        </w:rPr>
        <w:t>Державна програма побудови додаткових дошкільних  закладів у межах фінансування з боку донорів</w:t>
      </w:r>
      <w:r w:rsidR="00066968">
        <w:rPr>
          <w:rFonts w:ascii="Arial" w:hAnsi="Arial" w:cs="Arial"/>
          <w:lang w:val="uk-UA"/>
        </w:rPr>
        <w:t>.</w:t>
      </w:r>
    </w:p>
    <w:p w:rsidR="003006A8" w:rsidRPr="00922601" w:rsidRDefault="003006A8" w:rsidP="003006A8">
      <w:pPr>
        <w:numPr>
          <w:ilvl w:val="0"/>
          <w:numId w:val="9"/>
        </w:numPr>
        <w:tabs>
          <w:tab w:val="left" w:pos="0"/>
        </w:tabs>
        <w:spacing w:before="120" w:after="0" w:line="276" w:lineRule="auto"/>
        <w:ind w:left="450" w:hanging="414"/>
        <w:jc w:val="both"/>
        <w:rPr>
          <w:rFonts w:ascii="Arial" w:hAnsi="Arial" w:cs="Arial"/>
          <w:lang w:val="uk-UA" w:eastAsia="ru-RU"/>
        </w:rPr>
      </w:pPr>
      <w:r w:rsidRPr="00922601">
        <w:rPr>
          <w:rFonts w:ascii="Arial" w:hAnsi="Arial" w:cs="Arial"/>
          <w:lang w:val="uk-UA" w:eastAsia="ru-RU"/>
        </w:rPr>
        <w:t>Спеціальна програма фінансування підготовки дитини до школи у сім’ях ВПО, які мають фінансові проблеми з місцевих бюджетів.</w:t>
      </w:r>
    </w:p>
    <w:p w:rsidR="003006A8" w:rsidRPr="00922601" w:rsidRDefault="003006A8" w:rsidP="00597D13">
      <w:pPr>
        <w:jc w:val="both"/>
        <w:rPr>
          <w:rFonts w:ascii="Arial" w:hAnsi="Arial" w:cs="Arial"/>
          <w:lang w:val="uk-UA"/>
        </w:rPr>
      </w:pPr>
    </w:p>
    <w:p w:rsidR="006E68BA" w:rsidRPr="00922601" w:rsidRDefault="006E68BA" w:rsidP="00597D13">
      <w:pPr>
        <w:pStyle w:val="a3"/>
        <w:ind w:left="0"/>
        <w:rPr>
          <w:lang w:val="uk-UA"/>
        </w:rPr>
      </w:pPr>
      <w:r w:rsidRPr="00922601">
        <w:rPr>
          <w:noProof/>
          <w:lang w:val="uk-UA" w:eastAsia="uk-UA"/>
        </w:rPr>
        <w:lastRenderedPageBreak/>
        <w:drawing>
          <wp:inline distT="0" distB="0" distL="0" distR="0" wp14:anchorId="049E98F0" wp14:editId="4198BE1F">
            <wp:extent cx="6105525" cy="8888819"/>
            <wp:effectExtent l="0" t="0" r="9525" b="762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371EC" w:rsidRPr="00922601" w:rsidRDefault="0081666D" w:rsidP="0081666D">
      <w:pPr>
        <w:spacing w:after="200" w:line="276" w:lineRule="auto"/>
        <w:rPr>
          <w:rFonts w:ascii="Arial" w:hAnsi="Arial" w:cs="Arial"/>
          <w:sz w:val="24"/>
          <w:szCs w:val="24"/>
          <w:lang w:val="uk-UA" w:eastAsia="ru-RU"/>
        </w:rPr>
      </w:pPr>
      <w:r w:rsidRPr="00922601">
        <w:rPr>
          <w:rFonts w:ascii="Arial" w:hAnsi="Arial" w:cs="Arial"/>
          <w:sz w:val="24"/>
          <w:szCs w:val="24"/>
          <w:lang w:val="uk-UA" w:eastAsia="ru-RU"/>
        </w:rPr>
        <w:br w:type="page"/>
      </w:r>
    </w:p>
    <w:p w:rsidR="00E76150" w:rsidRPr="00922601" w:rsidRDefault="00E76150" w:rsidP="00E76150">
      <w:pPr>
        <w:pStyle w:val="2"/>
        <w:rPr>
          <w:rFonts w:ascii="Arial" w:hAnsi="Arial" w:cs="Arial"/>
          <w:color w:val="ED7D31"/>
          <w:sz w:val="28"/>
          <w:szCs w:val="28"/>
          <w:highlight w:val="green"/>
          <w:lang w:val="uk-UA"/>
        </w:rPr>
      </w:pPr>
      <w:bookmarkStart w:id="14" w:name="_Toc447007920"/>
      <w:r w:rsidRPr="00922601">
        <w:rPr>
          <w:rFonts w:ascii="Arial" w:hAnsi="Arial" w:cs="Arial"/>
          <w:sz w:val="28"/>
          <w:szCs w:val="28"/>
          <w:lang w:val="uk-UA"/>
        </w:rPr>
        <w:lastRenderedPageBreak/>
        <w:t>2.2.7 Адміністративні послуги для ВПО. Комунікація між регіональними органами влади та ВПО</w:t>
      </w:r>
      <w:bookmarkEnd w:id="14"/>
    </w:p>
    <w:p w:rsidR="0081666D" w:rsidRPr="00922601" w:rsidRDefault="0081666D" w:rsidP="0081666D">
      <w:pPr>
        <w:pStyle w:val="HTML"/>
        <w:shd w:val="clear" w:color="auto" w:fill="FFFFFF"/>
        <w:textAlignment w:val="baseline"/>
        <w:rPr>
          <w:rFonts w:asciiTheme="minorHAnsi" w:hAnsiTheme="minorHAnsi"/>
          <w:sz w:val="22"/>
          <w:szCs w:val="22"/>
          <w:lang w:val="uk-UA"/>
        </w:rPr>
      </w:pPr>
    </w:p>
    <w:p w:rsidR="0081666D" w:rsidRPr="00922601" w:rsidRDefault="0081666D" w:rsidP="00597D13">
      <w:pPr>
        <w:pStyle w:val="HTML"/>
        <w:shd w:val="clear" w:color="auto" w:fill="FFFFFF"/>
        <w:jc w:val="both"/>
        <w:textAlignment w:val="baseline"/>
        <w:rPr>
          <w:rFonts w:ascii="Arial" w:hAnsi="Arial" w:cs="Arial"/>
          <w:color w:val="000000"/>
          <w:sz w:val="22"/>
          <w:szCs w:val="22"/>
          <w:lang w:val="uk-UA"/>
        </w:rPr>
      </w:pPr>
      <w:r w:rsidRPr="00922601">
        <w:rPr>
          <w:rFonts w:ascii="Arial" w:hAnsi="Arial" w:cs="Arial"/>
          <w:sz w:val="22"/>
          <w:szCs w:val="22"/>
          <w:lang w:val="uk-UA"/>
        </w:rPr>
        <w:t>Переселенці, як і будь</w:t>
      </w:r>
      <w:r w:rsidR="00066968">
        <w:rPr>
          <w:rFonts w:ascii="Arial" w:hAnsi="Arial" w:cs="Arial"/>
          <w:sz w:val="22"/>
          <w:szCs w:val="22"/>
          <w:lang w:val="uk-UA"/>
        </w:rPr>
        <w:t>-</w:t>
      </w:r>
      <w:r w:rsidRPr="00922601">
        <w:rPr>
          <w:rFonts w:ascii="Arial" w:hAnsi="Arial" w:cs="Arial"/>
          <w:sz w:val="22"/>
          <w:szCs w:val="22"/>
          <w:lang w:val="uk-UA"/>
        </w:rPr>
        <w:t>які інші громадяни</w:t>
      </w:r>
      <w:r w:rsidR="00DC0D59">
        <w:rPr>
          <w:rFonts w:ascii="Arial" w:hAnsi="Arial" w:cs="Arial"/>
          <w:sz w:val="22"/>
          <w:szCs w:val="22"/>
          <w:lang w:val="uk-UA"/>
        </w:rPr>
        <w:t>,</w:t>
      </w:r>
      <w:r w:rsidRPr="00922601">
        <w:rPr>
          <w:rFonts w:ascii="Arial" w:hAnsi="Arial" w:cs="Arial"/>
          <w:sz w:val="22"/>
          <w:szCs w:val="22"/>
          <w:lang w:val="uk-UA"/>
        </w:rPr>
        <w:t xml:space="preserve"> мають право отримувати адміністративні послуги, які надаються як державними органами влади, так і місцевими. Одним з видів таких послуг є надання документів, виданих на підставі реєстрації актів цивільного стану. Згідно статті 2 Закону України «Про державну реєстрацію актів цивільного стану» а</w:t>
      </w:r>
      <w:r w:rsidRPr="00922601">
        <w:rPr>
          <w:rFonts w:ascii="Arial" w:hAnsi="Arial" w:cs="Arial"/>
          <w:color w:val="000000"/>
          <w:sz w:val="22"/>
          <w:szCs w:val="22"/>
          <w:lang w:val="uk-UA"/>
        </w:rPr>
        <w:t>ктами цивільного стану є по</w:t>
      </w:r>
      <w:r w:rsidR="006F24C7">
        <w:rPr>
          <w:rFonts w:ascii="Arial" w:hAnsi="Arial" w:cs="Arial"/>
          <w:color w:val="000000"/>
          <w:sz w:val="22"/>
          <w:szCs w:val="22"/>
          <w:lang w:val="uk-UA"/>
        </w:rPr>
        <w:t xml:space="preserve">дії  та  дії,  які  нерозривно </w:t>
      </w:r>
      <w:r w:rsidRPr="00922601">
        <w:rPr>
          <w:rFonts w:ascii="Arial" w:hAnsi="Arial" w:cs="Arial"/>
          <w:color w:val="000000"/>
          <w:sz w:val="22"/>
          <w:szCs w:val="22"/>
          <w:lang w:val="uk-UA"/>
        </w:rPr>
        <w:t xml:space="preserve">пов'язані з фізичною особою і започатковують, змінюють, доповнюють або припиняють її можливість  бути  суб'єктом  цивільних  прав  та обов'язків. </w:t>
      </w:r>
      <w:bookmarkStart w:id="15" w:name="o13"/>
      <w:bookmarkEnd w:id="15"/>
      <w:r w:rsidRPr="00922601">
        <w:rPr>
          <w:rFonts w:ascii="Arial" w:hAnsi="Arial" w:cs="Arial"/>
          <w:color w:val="000000"/>
          <w:sz w:val="22"/>
          <w:szCs w:val="22"/>
          <w:lang w:val="uk-UA"/>
        </w:rPr>
        <w:t>Державній реєстрації відповідно до цього Закону підлягають народження фізичної особи та її походження, шлюб, розірвання шлюбу у випадках, передбачених законом, зміна імені, смерть.</w:t>
      </w:r>
    </w:p>
    <w:p w:rsidR="0081666D" w:rsidRPr="00922601" w:rsidRDefault="0081666D" w:rsidP="00597D13">
      <w:pPr>
        <w:pStyle w:val="HTML"/>
        <w:shd w:val="clear" w:color="auto" w:fill="FFFFFF"/>
        <w:jc w:val="both"/>
        <w:textAlignment w:val="baseline"/>
        <w:rPr>
          <w:rFonts w:ascii="Arial" w:hAnsi="Arial" w:cs="Arial"/>
          <w:color w:val="000000"/>
          <w:sz w:val="22"/>
          <w:szCs w:val="22"/>
          <w:lang w:val="uk-UA"/>
        </w:rPr>
      </w:pPr>
      <w:r w:rsidRPr="00922601">
        <w:rPr>
          <w:rFonts w:ascii="Arial" w:hAnsi="Arial" w:cs="Arial"/>
          <w:color w:val="000000"/>
          <w:sz w:val="22"/>
          <w:szCs w:val="22"/>
          <w:lang w:val="uk-UA"/>
        </w:rPr>
        <w:t>Для того, щоб</w:t>
      </w:r>
      <w:r w:rsidR="006F24C7">
        <w:rPr>
          <w:rFonts w:ascii="Arial" w:hAnsi="Arial" w:cs="Arial"/>
          <w:color w:val="000000"/>
          <w:sz w:val="22"/>
          <w:szCs w:val="22"/>
          <w:lang w:val="uk-UA"/>
        </w:rPr>
        <w:t xml:space="preserve"> з’ясувати, наскільки збільшилося</w:t>
      </w:r>
      <w:r w:rsidRPr="00922601">
        <w:rPr>
          <w:rFonts w:ascii="Arial" w:hAnsi="Arial" w:cs="Arial"/>
          <w:color w:val="000000"/>
          <w:sz w:val="22"/>
          <w:szCs w:val="22"/>
          <w:lang w:val="uk-UA"/>
        </w:rPr>
        <w:t xml:space="preserve"> навантаження місцевих органів юстиції</w:t>
      </w:r>
      <w:r w:rsidR="006F24C7">
        <w:rPr>
          <w:rFonts w:ascii="Arial" w:hAnsi="Arial" w:cs="Arial"/>
          <w:color w:val="000000"/>
          <w:sz w:val="22"/>
          <w:szCs w:val="22"/>
          <w:lang w:val="uk-UA"/>
        </w:rPr>
        <w:t>, ми с</w:t>
      </w:r>
      <w:r w:rsidRPr="00922601">
        <w:rPr>
          <w:rFonts w:ascii="Arial" w:hAnsi="Arial" w:cs="Arial"/>
          <w:color w:val="000000"/>
          <w:sz w:val="22"/>
          <w:szCs w:val="22"/>
          <w:lang w:val="uk-UA"/>
        </w:rPr>
        <w:t>півставили дані про кількість документів, виданих ВПО на підставі реєстрації актів цивільного стану</w:t>
      </w:r>
      <w:r w:rsidR="006F24C7">
        <w:rPr>
          <w:rFonts w:ascii="Arial" w:hAnsi="Arial" w:cs="Arial"/>
          <w:color w:val="000000"/>
          <w:sz w:val="22"/>
          <w:szCs w:val="22"/>
          <w:lang w:val="uk-UA"/>
        </w:rPr>
        <w:t>,</w:t>
      </w:r>
      <w:r w:rsidRPr="00922601">
        <w:rPr>
          <w:rFonts w:ascii="Arial" w:hAnsi="Arial" w:cs="Arial"/>
          <w:color w:val="000000"/>
          <w:sz w:val="22"/>
          <w:szCs w:val="22"/>
          <w:lang w:val="uk-UA"/>
        </w:rPr>
        <w:t xml:space="preserve"> до загальної кількості виданих документів у 2014 та окремо у 2015 роках.</w:t>
      </w:r>
    </w:p>
    <w:p w:rsidR="0081666D" w:rsidRPr="00922601" w:rsidRDefault="0081666D" w:rsidP="0081666D">
      <w:pPr>
        <w:rPr>
          <w:lang w:val="uk-UA"/>
        </w:rPr>
      </w:pPr>
    </w:p>
    <w:p w:rsidR="0081666D" w:rsidRPr="00922601" w:rsidRDefault="0081666D" w:rsidP="0081666D">
      <w:pPr>
        <w:rPr>
          <w:rFonts w:eastAsiaTheme="majorEastAsia"/>
          <w:lang w:val="uk-UA"/>
        </w:rPr>
      </w:pPr>
      <w:r w:rsidRPr="00922601">
        <w:rPr>
          <w:noProof/>
          <w:lang w:val="uk-UA" w:eastAsia="uk-UA"/>
        </w:rPr>
        <w:drawing>
          <wp:inline distT="0" distB="0" distL="0" distR="0" wp14:anchorId="18E7AD40" wp14:editId="0AEE36FC">
            <wp:extent cx="6086475" cy="5934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666D" w:rsidRPr="00922601" w:rsidRDefault="0081666D" w:rsidP="0081666D">
      <w:pPr>
        <w:rPr>
          <w:rFonts w:eastAsiaTheme="majorEastAsia"/>
          <w:lang w:val="uk-UA"/>
        </w:rPr>
      </w:pPr>
      <w:r w:rsidRPr="00922601">
        <w:rPr>
          <w:noProof/>
          <w:lang w:val="uk-UA" w:eastAsia="uk-UA"/>
        </w:rPr>
        <w:lastRenderedPageBreak/>
        <w:drawing>
          <wp:inline distT="0" distB="0" distL="0" distR="0" wp14:anchorId="6FC02701" wp14:editId="39A539D0">
            <wp:extent cx="6105525" cy="541972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666D" w:rsidRPr="00922601" w:rsidRDefault="0081666D" w:rsidP="00597D13">
      <w:pPr>
        <w:jc w:val="both"/>
        <w:rPr>
          <w:rFonts w:ascii="Arial" w:hAnsi="Arial" w:cs="Arial"/>
          <w:color w:val="000000"/>
          <w:lang w:val="uk-UA"/>
        </w:rPr>
      </w:pPr>
      <w:r w:rsidRPr="00922601">
        <w:rPr>
          <w:rFonts w:ascii="Arial" w:eastAsiaTheme="majorEastAsia" w:hAnsi="Arial" w:cs="Arial"/>
          <w:lang w:val="uk-UA"/>
        </w:rPr>
        <w:t xml:space="preserve">Також приводимо порівняльну діаграму де можна побачити тенденцію до зростання кількості </w:t>
      </w:r>
      <w:r w:rsidRPr="00922601">
        <w:rPr>
          <w:rFonts w:ascii="Arial" w:hAnsi="Arial" w:cs="Arial"/>
          <w:color w:val="000000"/>
          <w:lang w:val="uk-UA"/>
        </w:rPr>
        <w:t>документів, виданих ВПО на підставі реєстрації актів ц</w:t>
      </w:r>
      <w:r w:rsidR="006F24C7">
        <w:rPr>
          <w:rFonts w:ascii="Arial" w:hAnsi="Arial" w:cs="Arial"/>
          <w:color w:val="000000"/>
          <w:lang w:val="uk-UA"/>
        </w:rPr>
        <w:t>ивільного стану у 2015 році. Натомість</w:t>
      </w:r>
      <w:r w:rsidRPr="00922601">
        <w:rPr>
          <w:rFonts w:ascii="Arial" w:hAnsi="Arial" w:cs="Arial"/>
          <w:color w:val="000000"/>
          <w:lang w:val="uk-UA"/>
        </w:rPr>
        <w:t xml:space="preserve"> в деяких містах і районах відбулась </w:t>
      </w:r>
      <w:r w:rsidR="003006A8" w:rsidRPr="00922601">
        <w:rPr>
          <w:rFonts w:ascii="Arial" w:hAnsi="Arial" w:cs="Arial"/>
          <w:color w:val="000000"/>
          <w:lang w:val="uk-UA"/>
        </w:rPr>
        <w:t>зворотна</w:t>
      </w:r>
      <w:r w:rsidRPr="00922601">
        <w:rPr>
          <w:rFonts w:ascii="Arial" w:hAnsi="Arial" w:cs="Arial"/>
          <w:color w:val="000000"/>
          <w:lang w:val="uk-UA"/>
        </w:rPr>
        <w:t xml:space="preserve"> тенденція на зменшення: місто Миргород Полтавської області, Стрий</w:t>
      </w:r>
      <w:r w:rsidR="006F24C7">
        <w:rPr>
          <w:rFonts w:ascii="Arial" w:hAnsi="Arial" w:cs="Arial"/>
          <w:color w:val="000000"/>
          <w:lang w:val="uk-UA"/>
        </w:rPr>
        <w:t>,</w:t>
      </w:r>
      <w:r w:rsidRPr="00922601">
        <w:rPr>
          <w:rFonts w:ascii="Arial" w:hAnsi="Arial" w:cs="Arial"/>
          <w:color w:val="000000"/>
          <w:lang w:val="uk-UA"/>
        </w:rPr>
        <w:t xml:space="preserve"> Львівської області, Полтавський район, Приморський район Запорізької області, Вільнянський район Запорізької області.</w:t>
      </w:r>
    </w:p>
    <w:p w:rsidR="0081666D" w:rsidRPr="00922601" w:rsidRDefault="0081666D" w:rsidP="00597D13">
      <w:pPr>
        <w:jc w:val="both"/>
        <w:rPr>
          <w:rFonts w:ascii="Arial" w:hAnsi="Arial" w:cs="Arial"/>
          <w:color w:val="000000"/>
          <w:lang w:val="uk-UA"/>
        </w:rPr>
      </w:pPr>
      <w:r w:rsidRPr="00922601">
        <w:rPr>
          <w:rFonts w:ascii="Arial" w:hAnsi="Arial" w:cs="Arial"/>
          <w:color w:val="000000"/>
          <w:lang w:val="uk-UA"/>
        </w:rPr>
        <w:t>В зв’язку із збільшенням кількості зареєстрованих ВПО у 2015 році в порівнянні з 2014 роком, також збільшилась статистика кількості актів цивільного стану в інтересах ВПО, зареєстрованих на підставі судових рішень. У 2014 році такі акти були по одному у місті Кривий Ріг та у Дніпропетровському районі Дніпропетровської області, а також у місті Лубни та Лохвицькому районі Полтавської області.</w:t>
      </w:r>
    </w:p>
    <w:p w:rsidR="0081666D" w:rsidRPr="00922601" w:rsidRDefault="006F24C7" w:rsidP="00597D13">
      <w:pPr>
        <w:jc w:val="both"/>
        <w:rPr>
          <w:rFonts w:ascii="Arial" w:eastAsiaTheme="majorEastAsia" w:hAnsi="Arial" w:cs="Arial"/>
          <w:lang w:val="uk-UA"/>
        </w:rPr>
      </w:pPr>
      <w:r>
        <w:rPr>
          <w:rFonts w:ascii="Arial" w:hAnsi="Arial" w:cs="Arial"/>
          <w:color w:val="000000"/>
          <w:lang w:val="uk-UA"/>
        </w:rPr>
        <w:t xml:space="preserve"> У 2015 році загальна ситуація дещо</w:t>
      </w:r>
      <w:r w:rsidR="0081666D" w:rsidRPr="00922601">
        <w:rPr>
          <w:rFonts w:ascii="Arial" w:hAnsi="Arial" w:cs="Arial"/>
          <w:color w:val="000000"/>
          <w:lang w:val="uk-UA"/>
        </w:rPr>
        <w:t xml:space="preserve"> змінилась. У місті Харкові зареєстровано</w:t>
      </w:r>
      <w:r>
        <w:rPr>
          <w:rFonts w:ascii="Arial" w:hAnsi="Arial" w:cs="Arial"/>
          <w:color w:val="000000"/>
          <w:lang w:val="uk-UA"/>
        </w:rPr>
        <w:t xml:space="preserve"> 10</w:t>
      </w:r>
      <w:r w:rsidR="0081666D" w:rsidRPr="00922601">
        <w:rPr>
          <w:rFonts w:ascii="Arial" w:hAnsi="Arial" w:cs="Arial"/>
          <w:color w:val="000000"/>
          <w:lang w:val="uk-UA"/>
        </w:rPr>
        <w:t xml:space="preserve"> актів цивільного с</w:t>
      </w:r>
      <w:r>
        <w:rPr>
          <w:rFonts w:ascii="Arial" w:hAnsi="Arial" w:cs="Arial"/>
          <w:color w:val="000000"/>
          <w:lang w:val="uk-UA"/>
        </w:rPr>
        <w:t>тану на основі рішення суду</w:t>
      </w:r>
      <w:r w:rsidR="0081666D" w:rsidRPr="00922601">
        <w:rPr>
          <w:rFonts w:ascii="Arial" w:hAnsi="Arial" w:cs="Arial"/>
          <w:color w:val="000000"/>
          <w:lang w:val="uk-UA"/>
        </w:rPr>
        <w:t xml:space="preserve">, у місті Кривий Ріг – 4, у місті Кременчук – 4, у місті </w:t>
      </w:r>
      <w:r w:rsidR="003006A8" w:rsidRPr="00922601">
        <w:rPr>
          <w:rFonts w:ascii="Arial" w:hAnsi="Arial" w:cs="Arial"/>
          <w:color w:val="000000"/>
          <w:lang w:val="uk-UA"/>
        </w:rPr>
        <w:t>Куп’янськ</w:t>
      </w:r>
      <w:r w:rsidR="0081666D" w:rsidRPr="00922601">
        <w:rPr>
          <w:rFonts w:ascii="Arial" w:hAnsi="Arial" w:cs="Arial"/>
          <w:color w:val="000000"/>
          <w:lang w:val="uk-UA"/>
        </w:rPr>
        <w:t xml:space="preserve"> – 4, у місті Павлоград -3, у місті Нікополь – 1, у </w:t>
      </w:r>
      <w:r w:rsidR="0081666D" w:rsidRPr="000F4873">
        <w:rPr>
          <w:rFonts w:ascii="Arial" w:hAnsi="Arial" w:cs="Arial"/>
          <w:color w:val="000000"/>
          <w:lang w:val="uk-UA"/>
        </w:rPr>
        <w:t>Голопристанському районі Херсонської області – 3, у Скадовському районі Херсонської області – 1, у Дніпропетровському районі Дніпропетровської області – 2.</w:t>
      </w:r>
    </w:p>
    <w:p w:rsidR="0081666D" w:rsidRPr="00922601" w:rsidRDefault="0081666D" w:rsidP="0081666D">
      <w:pPr>
        <w:rPr>
          <w:rFonts w:eastAsiaTheme="majorEastAsia"/>
          <w:lang w:val="uk-UA"/>
        </w:rPr>
      </w:pPr>
      <w:r w:rsidRPr="00922601">
        <w:rPr>
          <w:noProof/>
          <w:lang w:val="uk-UA" w:eastAsia="uk-UA"/>
        </w:rPr>
        <w:lastRenderedPageBreak/>
        <w:drawing>
          <wp:inline distT="0" distB="0" distL="0" distR="0" wp14:anchorId="12A7C27F" wp14:editId="48DD451F">
            <wp:extent cx="6076950" cy="949642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76150" w:rsidRPr="00922601" w:rsidRDefault="0081666D" w:rsidP="00597D13">
      <w:pPr>
        <w:jc w:val="both"/>
        <w:rPr>
          <w:rFonts w:ascii="Arial" w:eastAsiaTheme="majorEastAsia" w:hAnsi="Arial" w:cs="Arial"/>
          <w:lang w:val="uk-UA"/>
        </w:rPr>
      </w:pPr>
      <w:r w:rsidRPr="00922601">
        <w:rPr>
          <w:rFonts w:ascii="Arial" w:eastAsiaTheme="majorEastAsia" w:hAnsi="Arial" w:cs="Arial"/>
          <w:lang w:val="uk-UA"/>
        </w:rPr>
        <w:lastRenderedPageBreak/>
        <w:t>Переселенці, які перемістилися д</w:t>
      </w:r>
      <w:r w:rsidR="003006A8">
        <w:rPr>
          <w:rFonts w:ascii="Arial" w:eastAsiaTheme="majorEastAsia" w:hAnsi="Arial" w:cs="Arial"/>
          <w:lang w:val="uk-UA"/>
        </w:rPr>
        <w:t>о інших рег</w:t>
      </w:r>
      <w:r w:rsidR="000F4873">
        <w:rPr>
          <w:rFonts w:ascii="Arial" w:eastAsiaTheme="majorEastAsia" w:hAnsi="Arial" w:cs="Arial"/>
          <w:lang w:val="uk-UA"/>
        </w:rPr>
        <w:t>іонів, час від часу зіштовхуються</w:t>
      </w:r>
      <w:r w:rsidRPr="00922601">
        <w:rPr>
          <w:rFonts w:ascii="Arial" w:eastAsiaTheme="majorEastAsia" w:hAnsi="Arial" w:cs="Arial"/>
          <w:lang w:val="uk-UA"/>
        </w:rPr>
        <w:t xml:space="preserve"> з проблемою втрати документів, що посвідчують особу та підтверджують громадянство України (паспорт), або з виповненням 16-річного віку з необхідністю оформлення таких документів. Переселенці, які звертались до територіальних відділень Міграційної служби у переважній більшості отримували паспорти без жодних проблем. Середній показник по досліджуваним регіонам склав 97% задоволених звернень, щодо оформлення паспортів.</w:t>
      </w:r>
    </w:p>
    <w:p w:rsidR="0081666D" w:rsidRPr="00922601" w:rsidRDefault="0081666D">
      <w:pPr>
        <w:spacing w:after="200" w:line="276" w:lineRule="auto"/>
        <w:rPr>
          <w:rFonts w:eastAsiaTheme="majorEastAsia"/>
          <w:lang w:val="uk-UA"/>
        </w:rPr>
      </w:pPr>
      <w:r w:rsidRPr="00922601">
        <w:rPr>
          <w:rFonts w:eastAsiaTheme="majorEastAsia"/>
          <w:lang w:val="uk-UA"/>
        </w:rPr>
        <w:br w:type="page"/>
      </w:r>
    </w:p>
    <w:p w:rsidR="0081666D" w:rsidRPr="00922601" w:rsidRDefault="00597D13" w:rsidP="0081666D">
      <w:pPr>
        <w:pStyle w:val="2"/>
        <w:rPr>
          <w:rFonts w:ascii="Arial" w:hAnsi="Arial" w:cs="Arial"/>
          <w:sz w:val="28"/>
          <w:szCs w:val="28"/>
          <w:lang w:val="uk-UA"/>
        </w:rPr>
      </w:pPr>
      <w:bookmarkStart w:id="16" w:name="_Toc446652712"/>
      <w:bookmarkStart w:id="17" w:name="_Toc447007921"/>
      <w:r w:rsidRPr="00922601">
        <w:rPr>
          <w:rFonts w:ascii="Arial" w:hAnsi="Arial" w:cs="Arial"/>
          <w:sz w:val="28"/>
          <w:szCs w:val="28"/>
          <w:lang w:val="uk-UA"/>
        </w:rPr>
        <w:lastRenderedPageBreak/>
        <w:t xml:space="preserve">2.2.8 </w:t>
      </w:r>
      <w:r w:rsidR="0081666D" w:rsidRPr="00922601">
        <w:rPr>
          <w:rFonts w:ascii="Arial" w:hAnsi="Arial" w:cs="Arial"/>
          <w:sz w:val="28"/>
          <w:szCs w:val="28"/>
          <w:lang w:val="uk-UA"/>
        </w:rPr>
        <w:t>Пенсійне забезпечення ВПО</w:t>
      </w:r>
      <w:bookmarkEnd w:id="16"/>
      <w:bookmarkEnd w:id="17"/>
    </w:p>
    <w:p w:rsidR="00597D13" w:rsidRPr="00922601" w:rsidRDefault="00597D13" w:rsidP="0081666D">
      <w:pPr>
        <w:pStyle w:val="HTML"/>
        <w:shd w:val="clear" w:color="auto" w:fill="FFFFFF"/>
        <w:textAlignment w:val="baseline"/>
        <w:rPr>
          <w:rFonts w:asciiTheme="minorHAnsi" w:hAnsiTheme="minorHAnsi"/>
          <w:sz w:val="22"/>
          <w:szCs w:val="22"/>
          <w:lang w:val="uk-UA"/>
        </w:rPr>
      </w:pPr>
    </w:p>
    <w:p w:rsidR="0081666D" w:rsidRPr="00922601" w:rsidRDefault="0081666D" w:rsidP="00597D13">
      <w:pPr>
        <w:pStyle w:val="HTML"/>
        <w:shd w:val="clear" w:color="auto" w:fill="FFFFFF"/>
        <w:jc w:val="both"/>
        <w:textAlignment w:val="baseline"/>
        <w:rPr>
          <w:rFonts w:ascii="Arial" w:hAnsi="Arial" w:cs="Arial"/>
          <w:color w:val="000000"/>
          <w:sz w:val="22"/>
          <w:szCs w:val="22"/>
          <w:lang w:val="uk-UA"/>
        </w:rPr>
      </w:pPr>
      <w:r w:rsidRPr="00922601">
        <w:rPr>
          <w:rFonts w:ascii="Arial" w:hAnsi="Arial" w:cs="Arial"/>
          <w:sz w:val="22"/>
          <w:szCs w:val="22"/>
          <w:lang w:val="uk-UA"/>
        </w:rPr>
        <w:t xml:space="preserve">Згідно ЗУ «Про пенсійне забезпечення» </w:t>
      </w:r>
      <w:r w:rsidRPr="00922601">
        <w:rPr>
          <w:rFonts w:ascii="Arial" w:hAnsi="Arial" w:cs="Arial"/>
          <w:color w:val="000000"/>
          <w:sz w:val="22"/>
          <w:szCs w:val="22"/>
          <w:lang w:val="uk-UA"/>
        </w:rPr>
        <w:t>Громадяни  України  мають  прав</w:t>
      </w:r>
      <w:r w:rsidR="000F4873">
        <w:rPr>
          <w:rFonts w:ascii="Arial" w:hAnsi="Arial" w:cs="Arial"/>
          <w:color w:val="000000"/>
          <w:sz w:val="22"/>
          <w:szCs w:val="22"/>
          <w:lang w:val="uk-UA"/>
        </w:rPr>
        <w:t xml:space="preserve">о   на    державне    пенсійне </w:t>
      </w:r>
      <w:r w:rsidRPr="00922601">
        <w:rPr>
          <w:rFonts w:ascii="Arial" w:hAnsi="Arial" w:cs="Arial"/>
          <w:color w:val="000000"/>
          <w:sz w:val="22"/>
          <w:szCs w:val="22"/>
          <w:lang w:val="uk-UA"/>
        </w:rPr>
        <w:t xml:space="preserve">забезпечення за  віком,  по  інвалідності,  у  зв'язку  з  втратою годувальника та в інших випадках, визначених законом. </w:t>
      </w:r>
      <w:r w:rsidR="003006A8" w:rsidRPr="00922601">
        <w:rPr>
          <w:rFonts w:ascii="Arial" w:hAnsi="Arial" w:cs="Arial"/>
          <w:color w:val="000000"/>
          <w:sz w:val="22"/>
          <w:szCs w:val="22"/>
          <w:lang w:val="uk-UA"/>
        </w:rPr>
        <w:t>Вимушені</w:t>
      </w:r>
      <w:r w:rsidRPr="00922601">
        <w:rPr>
          <w:rFonts w:ascii="Arial" w:hAnsi="Arial" w:cs="Arial"/>
          <w:color w:val="000000"/>
          <w:sz w:val="22"/>
          <w:szCs w:val="22"/>
          <w:lang w:val="uk-UA"/>
        </w:rPr>
        <w:t xml:space="preserve"> переселенці та громадяни України, які мешкають на непідконтрольних територіях Донецької та Луганської областей, для того щоб отримати своє пенсійне забезпечення повинні зареєструватись як ВПО. Іншого Законом України «Про захист прав і свобод внутрішньо переміщених осіб» не передбачено. В зв’язку з цим багато пенсіонерів з непідконтрольної українській владі території повинні виїжджати на підконтрольну територію, ставати на облік, як ВПО і звернутися до місцевого відділення Пенсійного фонду України для того щоб поновити виплати пенсійного забезпечення. </w:t>
      </w:r>
    </w:p>
    <w:p w:rsidR="0081666D" w:rsidRPr="00922601" w:rsidRDefault="0081666D" w:rsidP="00597D13">
      <w:pPr>
        <w:pStyle w:val="HTML"/>
        <w:shd w:val="clear" w:color="auto" w:fill="FFFFFF"/>
        <w:jc w:val="both"/>
        <w:textAlignment w:val="baseline"/>
        <w:rPr>
          <w:rFonts w:ascii="Arial" w:hAnsi="Arial" w:cs="Arial"/>
          <w:color w:val="000000"/>
          <w:sz w:val="22"/>
          <w:szCs w:val="22"/>
          <w:lang w:val="uk-UA"/>
        </w:rPr>
      </w:pPr>
      <w:r w:rsidRPr="00922601">
        <w:rPr>
          <w:rFonts w:ascii="Arial" w:hAnsi="Arial" w:cs="Arial"/>
          <w:color w:val="000000"/>
          <w:sz w:val="22"/>
          <w:szCs w:val="22"/>
          <w:shd w:val="clear" w:color="auto" w:fill="FFFFFF"/>
          <w:lang w:val="uk-UA"/>
        </w:rPr>
        <w:t>Як відомо, у квітні 2015 року Київський апеляційний адміністративний суд визнав недійсним рішення Кабінету міністрів про здійснення соціальних виплат у Донецькій і Луганській областях тільки на контрольованих українською владою територіях. 16 жовтня 2015 Вищий адміністративний суд </w:t>
      </w:r>
      <w:hyperlink r:id="rId40" w:history="1">
        <w:r w:rsidRPr="00922601">
          <w:rPr>
            <w:rStyle w:val="a8"/>
            <w:rFonts w:ascii="Arial" w:hAnsi="Arial" w:cs="Arial"/>
            <w:color w:val="900022"/>
            <w:sz w:val="22"/>
            <w:szCs w:val="22"/>
            <w:bdr w:val="none" w:sz="0" w:space="0" w:color="auto" w:frame="1"/>
            <w:shd w:val="clear" w:color="auto" w:fill="FFFFFF"/>
            <w:lang w:val="uk-UA"/>
          </w:rPr>
          <w:t>залишив у чинності рішення</w:t>
        </w:r>
      </w:hyperlink>
      <w:r w:rsidRPr="00922601">
        <w:rPr>
          <w:rFonts w:ascii="Arial" w:hAnsi="Arial" w:cs="Arial"/>
          <w:color w:val="000000"/>
          <w:sz w:val="22"/>
          <w:szCs w:val="22"/>
          <w:shd w:val="clear" w:color="auto" w:fill="FFFFFF"/>
          <w:lang w:val="uk-UA"/>
        </w:rPr>
        <w:t> судів попередніх інстанцій про визнання недійсним рішення Кабінету міністрів про здійснення соціальних виплат на Донбасі тільки на контрольованих українською владою територіях. Заступник голови Вищого адмінсуду Михайло Цуркан наголосив, що громадяни, які проживають на окупованих територіях, не втрачають соцвиплат, і можуть їх одержати на підконтрольних Україні територіях.</w:t>
      </w:r>
      <w:r w:rsidRPr="00922601">
        <w:rPr>
          <w:rFonts w:ascii="Arial" w:hAnsi="Arial" w:cs="Arial"/>
          <w:color w:val="000000"/>
          <w:sz w:val="22"/>
          <w:szCs w:val="22"/>
          <w:lang w:val="uk-UA"/>
        </w:rPr>
        <w:t xml:space="preserve"> </w:t>
      </w:r>
    </w:p>
    <w:p w:rsidR="0081666D" w:rsidRPr="00922601" w:rsidRDefault="0081666D" w:rsidP="00597D13">
      <w:pPr>
        <w:pStyle w:val="HTML"/>
        <w:shd w:val="clear" w:color="auto" w:fill="FFFFFF"/>
        <w:jc w:val="both"/>
        <w:textAlignment w:val="baseline"/>
        <w:rPr>
          <w:rFonts w:ascii="Arial" w:hAnsi="Arial" w:cs="Arial"/>
          <w:color w:val="000000"/>
          <w:sz w:val="22"/>
          <w:szCs w:val="22"/>
          <w:shd w:val="clear" w:color="auto" w:fill="FFFFFF"/>
          <w:lang w:val="uk-UA"/>
        </w:rPr>
      </w:pPr>
      <w:r w:rsidRPr="00922601">
        <w:rPr>
          <w:rFonts w:ascii="Arial" w:hAnsi="Arial" w:cs="Arial"/>
          <w:color w:val="000000"/>
          <w:sz w:val="22"/>
          <w:szCs w:val="22"/>
          <w:lang w:val="uk-UA"/>
        </w:rPr>
        <w:t>Незважаючи на це, голова СБУ Василь Грицак</w:t>
      </w:r>
      <w:r w:rsidRPr="00922601">
        <w:rPr>
          <w:rFonts w:ascii="Arial" w:hAnsi="Arial" w:cs="Arial"/>
          <w:color w:val="000000"/>
          <w:sz w:val="22"/>
          <w:szCs w:val="22"/>
          <w:shd w:val="clear" w:color="auto" w:fill="FFFFFF"/>
          <w:lang w:val="uk-UA"/>
        </w:rPr>
        <w:t xml:space="preserve"> на брифінгу в Києві в четвер, 25 лютого 2015 року</w:t>
      </w:r>
      <w:r w:rsidRPr="00922601">
        <w:rPr>
          <w:rFonts w:ascii="Arial" w:hAnsi="Arial" w:cs="Arial"/>
          <w:color w:val="000000"/>
          <w:sz w:val="22"/>
          <w:szCs w:val="22"/>
          <w:lang w:val="uk-UA"/>
        </w:rPr>
        <w:t xml:space="preserve"> зазначив: </w:t>
      </w:r>
      <w:r w:rsidRPr="00922601">
        <w:rPr>
          <w:rFonts w:ascii="Arial" w:hAnsi="Arial" w:cs="Arial"/>
          <w:color w:val="000000"/>
          <w:sz w:val="22"/>
          <w:szCs w:val="22"/>
          <w:shd w:val="clear" w:color="auto" w:fill="FFFFFF"/>
          <w:lang w:val="uk-UA"/>
        </w:rPr>
        <w:t>"За нашими оцінками від 500 тис. до 900 тис. переселенців – фіктивні. Якщо цю цифру помножити на мінімальну пенсію без цієї виплати 2,4 тис. грн на сім'ю, а просто мінімальну пенсію в 1074 грн, то виходить 966 млн грн. І ця цифра щомісяця йде з бюджету".</w:t>
      </w:r>
    </w:p>
    <w:p w:rsidR="0081666D" w:rsidRPr="00922601" w:rsidRDefault="0081666D" w:rsidP="00597D13">
      <w:pPr>
        <w:pStyle w:val="HTML"/>
        <w:shd w:val="clear" w:color="auto" w:fill="FFFFFF"/>
        <w:jc w:val="both"/>
        <w:textAlignment w:val="baseline"/>
        <w:rPr>
          <w:rFonts w:ascii="Arial" w:hAnsi="Arial" w:cs="Arial"/>
          <w:color w:val="000000"/>
          <w:sz w:val="22"/>
          <w:szCs w:val="22"/>
          <w:shd w:val="clear" w:color="auto" w:fill="FFFFFF"/>
          <w:lang w:val="uk-UA"/>
        </w:rPr>
      </w:pPr>
      <w:r w:rsidRPr="00922601">
        <w:rPr>
          <w:rFonts w:ascii="Arial" w:hAnsi="Arial" w:cs="Arial"/>
          <w:color w:val="000000"/>
          <w:sz w:val="22"/>
          <w:szCs w:val="22"/>
          <w:shd w:val="clear" w:color="auto" w:fill="FFFFFF"/>
          <w:lang w:val="uk-UA"/>
        </w:rPr>
        <w:t>На даний момент законодавець не врегулював питання «пенсійного туризму» і залишив його поза Законом.</w:t>
      </w:r>
    </w:p>
    <w:p w:rsidR="0081666D" w:rsidRPr="00922601" w:rsidRDefault="000F4873" w:rsidP="00597D13">
      <w:pPr>
        <w:pStyle w:val="HTML"/>
        <w:shd w:val="clear" w:color="auto" w:fill="FFFFFF"/>
        <w:jc w:val="both"/>
        <w:textAlignment w:val="baseline"/>
        <w:rPr>
          <w:rFonts w:ascii="Arial" w:hAnsi="Arial" w:cs="Arial"/>
          <w:color w:val="000000"/>
          <w:sz w:val="22"/>
          <w:szCs w:val="22"/>
          <w:shd w:val="clear" w:color="auto" w:fill="FFFFFF"/>
          <w:lang w:val="uk-UA"/>
        </w:rPr>
      </w:pPr>
      <w:r>
        <w:rPr>
          <w:rFonts w:ascii="Arial" w:hAnsi="Arial" w:cs="Arial"/>
          <w:color w:val="000000"/>
          <w:sz w:val="22"/>
          <w:szCs w:val="22"/>
          <w:shd w:val="clear" w:color="auto" w:fill="FFFFFF"/>
          <w:lang w:val="uk-UA"/>
        </w:rPr>
        <w:t>Для того,</w:t>
      </w:r>
      <w:r w:rsidR="0081666D" w:rsidRPr="00922601">
        <w:rPr>
          <w:rFonts w:ascii="Arial" w:hAnsi="Arial" w:cs="Arial"/>
          <w:color w:val="000000"/>
          <w:sz w:val="22"/>
          <w:szCs w:val="22"/>
          <w:shd w:val="clear" w:color="auto" w:fill="FFFFFF"/>
          <w:lang w:val="uk-UA"/>
        </w:rPr>
        <w:t xml:space="preserve"> щоб зрозуміти, як у регі</w:t>
      </w:r>
      <w:r>
        <w:rPr>
          <w:rFonts w:ascii="Arial" w:hAnsi="Arial" w:cs="Arial"/>
          <w:color w:val="000000"/>
          <w:sz w:val="22"/>
          <w:szCs w:val="22"/>
          <w:shd w:val="clear" w:color="auto" w:fill="FFFFFF"/>
          <w:lang w:val="uk-UA"/>
        </w:rPr>
        <w:t>онах реєструвались переселенці-</w:t>
      </w:r>
      <w:r w:rsidR="0081666D" w:rsidRPr="00922601">
        <w:rPr>
          <w:rFonts w:ascii="Arial" w:hAnsi="Arial" w:cs="Arial"/>
          <w:color w:val="000000"/>
          <w:sz w:val="22"/>
          <w:szCs w:val="22"/>
          <w:shd w:val="clear" w:color="auto" w:fill="FFFFFF"/>
          <w:lang w:val="uk-UA"/>
        </w:rPr>
        <w:t>пенсіонери і яка статика звернень та відмов громадянам України у пенсійному забезпечені звернемось до даних обласних пенсійних фондів.</w:t>
      </w:r>
    </w:p>
    <w:p w:rsidR="0081666D" w:rsidRPr="00922601" w:rsidRDefault="0081666D" w:rsidP="00597D13">
      <w:pPr>
        <w:pStyle w:val="HTML"/>
        <w:shd w:val="clear" w:color="auto" w:fill="FFFFFF"/>
        <w:jc w:val="both"/>
        <w:textAlignment w:val="baseline"/>
        <w:rPr>
          <w:rFonts w:ascii="Arial" w:hAnsi="Arial" w:cs="Arial"/>
          <w:color w:val="000000"/>
          <w:sz w:val="22"/>
          <w:szCs w:val="22"/>
          <w:shd w:val="clear" w:color="auto" w:fill="FFFFFF"/>
          <w:lang w:val="uk-UA"/>
        </w:rPr>
      </w:pPr>
      <w:r w:rsidRPr="00922601">
        <w:rPr>
          <w:rFonts w:ascii="Arial" w:hAnsi="Arial" w:cs="Arial"/>
          <w:color w:val="000000"/>
          <w:sz w:val="22"/>
          <w:szCs w:val="22"/>
          <w:shd w:val="clear" w:color="auto" w:fill="FFFFFF"/>
          <w:lang w:val="uk-UA"/>
        </w:rPr>
        <w:t xml:space="preserve">Середній показник задоволених заяв ВПО, яким призначено або подовжено виплату пенсійного забезпечення складає 81,8%. </w:t>
      </w:r>
    </w:p>
    <w:p w:rsidR="00597D13" w:rsidRPr="00922601" w:rsidRDefault="00597D13" w:rsidP="00597D13">
      <w:pPr>
        <w:pStyle w:val="HTML"/>
        <w:shd w:val="clear" w:color="auto" w:fill="FFFFFF"/>
        <w:jc w:val="both"/>
        <w:textAlignment w:val="baseline"/>
        <w:rPr>
          <w:rFonts w:asciiTheme="minorHAnsi" w:hAnsiTheme="minorHAnsi" w:cs="Arial"/>
          <w:color w:val="000000"/>
          <w:sz w:val="22"/>
          <w:szCs w:val="22"/>
          <w:shd w:val="clear" w:color="auto" w:fill="FFFFFF"/>
          <w:lang w:val="uk-UA"/>
        </w:rPr>
      </w:pPr>
    </w:p>
    <w:p w:rsidR="0081666D" w:rsidRPr="00922601" w:rsidRDefault="0081666D" w:rsidP="0081666D">
      <w:pPr>
        <w:pStyle w:val="HTML"/>
        <w:shd w:val="clear" w:color="auto" w:fill="FFFFFF"/>
        <w:textAlignment w:val="baseline"/>
        <w:rPr>
          <w:rFonts w:asciiTheme="minorHAnsi" w:hAnsiTheme="minorHAnsi" w:cs="Arial"/>
          <w:color w:val="000000"/>
          <w:sz w:val="22"/>
          <w:szCs w:val="22"/>
          <w:shd w:val="clear" w:color="auto" w:fill="FFFFFF"/>
          <w:lang w:val="uk-UA"/>
        </w:rPr>
      </w:pPr>
      <w:r w:rsidRPr="00922601">
        <w:rPr>
          <w:noProof/>
          <w:lang w:val="uk-UA" w:eastAsia="uk-UA"/>
        </w:rPr>
        <w:drawing>
          <wp:inline distT="0" distB="0" distL="0" distR="0" wp14:anchorId="3A032F74" wp14:editId="27405726">
            <wp:extent cx="6092041" cy="3823854"/>
            <wp:effectExtent l="0" t="0" r="4445" b="571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1666D" w:rsidRPr="00922601" w:rsidRDefault="0081666D" w:rsidP="0081666D">
      <w:pPr>
        <w:pStyle w:val="HTML"/>
        <w:shd w:val="clear" w:color="auto" w:fill="FFFFFF"/>
        <w:textAlignment w:val="baseline"/>
        <w:rPr>
          <w:rFonts w:asciiTheme="minorHAnsi" w:hAnsiTheme="minorHAnsi"/>
          <w:color w:val="000000"/>
          <w:sz w:val="22"/>
          <w:szCs w:val="22"/>
          <w:lang w:val="uk-UA"/>
        </w:rPr>
      </w:pPr>
      <w:r w:rsidRPr="00922601">
        <w:rPr>
          <w:noProof/>
          <w:lang w:val="uk-UA" w:eastAsia="uk-UA"/>
        </w:rPr>
        <w:lastRenderedPageBreak/>
        <w:drawing>
          <wp:inline distT="0" distB="0" distL="0" distR="0" wp14:anchorId="6A5C16C2" wp14:editId="69E1F507">
            <wp:extent cx="6080166" cy="8001000"/>
            <wp:effectExtent l="0" t="0" r="1587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666D" w:rsidRPr="00922601" w:rsidRDefault="0081666D" w:rsidP="00597D13">
      <w:pPr>
        <w:pStyle w:val="HTML"/>
        <w:shd w:val="clear" w:color="auto" w:fill="FFFFFF"/>
        <w:jc w:val="both"/>
        <w:textAlignment w:val="baseline"/>
        <w:rPr>
          <w:rFonts w:ascii="Arial" w:hAnsi="Arial" w:cs="Arial"/>
          <w:color w:val="000000"/>
          <w:sz w:val="22"/>
          <w:szCs w:val="22"/>
          <w:lang w:val="uk-UA"/>
        </w:rPr>
      </w:pPr>
      <w:r w:rsidRPr="00922601">
        <w:rPr>
          <w:rFonts w:ascii="Arial" w:hAnsi="Arial" w:cs="Arial"/>
          <w:color w:val="000000"/>
          <w:sz w:val="22"/>
          <w:szCs w:val="22"/>
          <w:lang w:val="uk-UA"/>
        </w:rPr>
        <w:t>Відповідно до Постанов Кабінету Міністрів України № 427 від 15.06.2015 р. та №428 від 15.06.2015 р. АТ «Ощадбанк» визначається уповноваженим банком для проведення виплат адресної допомоги особам, які переміщуються з тимчасово окупованої території України, районів проведення АТО та населених пунктів, що розташовані на лінії зіткнення для покриття витрат на проживання, в тому числі на оплату житлово-комунальних послуг.</w:t>
      </w:r>
    </w:p>
    <w:p w:rsidR="0081666D" w:rsidRPr="00922601" w:rsidRDefault="000F4873" w:rsidP="00597D13">
      <w:pPr>
        <w:jc w:val="both"/>
        <w:rPr>
          <w:rFonts w:ascii="Arial" w:hAnsi="Arial" w:cs="Arial"/>
          <w:lang w:val="uk-UA"/>
        </w:rPr>
      </w:pPr>
      <w:r>
        <w:rPr>
          <w:rFonts w:ascii="Arial" w:hAnsi="Arial" w:cs="Arial"/>
          <w:lang w:val="uk-UA"/>
        </w:rPr>
        <w:t>Експерти проекту</w:t>
      </w:r>
      <w:r w:rsidR="0081666D" w:rsidRPr="00922601">
        <w:rPr>
          <w:rFonts w:ascii="Arial" w:hAnsi="Arial" w:cs="Arial"/>
          <w:lang w:val="uk-UA"/>
        </w:rPr>
        <w:t xml:space="preserve"> з’ясували, що станом на 01.10.2015 року частка пенсіонерів-ВПО, яка отримує пенсійне забезпечення через рахунки «Ощадбанку» склала 45 %. В розрізі по регіонам інформація наведена у діаграмі.</w:t>
      </w:r>
    </w:p>
    <w:p w:rsidR="0081666D" w:rsidRPr="00922601" w:rsidRDefault="0081666D" w:rsidP="0081666D">
      <w:pPr>
        <w:rPr>
          <w:lang w:val="uk-UA"/>
        </w:rPr>
      </w:pPr>
      <w:r w:rsidRPr="00922601">
        <w:rPr>
          <w:noProof/>
          <w:lang w:val="uk-UA" w:eastAsia="uk-UA"/>
        </w:rPr>
        <w:lastRenderedPageBreak/>
        <w:drawing>
          <wp:inline distT="0" distB="0" distL="0" distR="0" wp14:anchorId="1C82049B" wp14:editId="42F779D6">
            <wp:extent cx="6098540" cy="6788989"/>
            <wp:effectExtent l="0" t="0" r="16510"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666D" w:rsidRPr="00922601" w:rsidRDefault="0081666D" w:rsidP="0081666D">
      <w:pPr>
        <w:rPr>
          <w:lang w:val="uk-UA"/>
        </w:rPr>
      </w:pPr>
      <w:r w:rsidRPr="00922601">
        <w:rPr>
          <w:noProof/>
          <w:lang w:val="uk-UA" w:eastAsia="uk-UA"/>
        </w:rPr>
        <w:drawing>
          <wp:inline distT="0" distB="0" distL="0" distR="0" wp14:anchorId="2B09E42E" wp14:editId="35837F98">
            <wp:extent cx="6120765" cy="2337758"/>
            <wp:effectExtent l="0" t="0" r="13335" b="571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666D" w:rsidRPr="00922601" w:rsidRDefault="0081666D" w:rsidP="0081666D">
      <w:pPr>
        <w:rPr>
          <w:rFonts w:ascii="Arial" w:eastAsiaTheme="majorEastAsia" w:hAnsi="Arial" w:cs="Arial"/>
          <w:b/>
          <w:sz w:val="24"/>
          <w:szCs w:val="24"/>
          <w:lang w:val="uk-UA"/>
        </w:rPr>
      </w:pPr>
      <w:r w:rsidRPr="00922601">
        <w:rPr>
          <w:lang w:val="uk-UA"/>
        </w:rPr>
        <w:br w:type="page"/>
      </w:r>
      <w:r w:rsidRPr="00922601">
        <w:rPr>
          <w:rFonts w:ascii="Arial" w:eastAsiaTheme="majorEastAsia" w:hAnsi="Arial" w:cs="Arial"/>
          <w:b/>
          <w:sz w:val="24"/>
          <w:szCs w:val="24"/>
          <w:lang w:val="uk-UA"/>
        </w:rPr>
        <w:lastRenderedPageBreak/>
        <w:t>Проблеми:</w:t>
      </w:r>
    </w:p>
    <w:p w:rsidR="0081666D" w:rsidRPr="00922601" w:rsidRDefault="0081666D" w:rsidP="00597D13">
      <w:pPr>
        <w:pStyle w:val="a3"/>
        <w:numPr>
          <w:ilvl w:val="0"/>
          <w:numId w:val="35"/>
        </w:numPr>
        <w:jc w:val="both"/>
        <w:rPr>
          <w:rFonts w:ascii="Arial" w:eastAsiaTheme="majorEastAsia" w:hAnsi="Arial" w:cs="Arial"/>
          <w:sz w:val="24"/>
          <w:szCs w:val="24"/>
          <w:lang w:val="uk-UA"/>
        </w:rPr>
      </w:pPr>
      <w:r w:rsidRPr="00922601">
        <w:rPr>
          <w:rFonts w:ascii="Arial" w:eastAsiaTheme="majorEastAsia" w:hAnsi="Arial" w:cs="Arial"/>
          <w:sz w:val="24"/>
          <w:szCs w:val="24"/>
          <w:lang w:val="uk-UA"/>
        </w:rPr>
        <w:t>Обмеження</w:t>
      </w:r>
      <w:r w:rsidR="000F4873">
        <w:rPr>
          <w:rFonts w:ascii="Arial" w:eastAsiaTheme="majorEastAsia" w:hAnsi="Arial" w:cs="Arial"/>
          <w:sz w:val="24"/>
          <w:szCs w:val="24"/>
          <w:lang w:val="uk-UA"/>
        </w:rPr>
        <w:t xml:space="preserve"> пенсіонерів ВПО з боку держави</w:t>
      </w:r>
      <w:r w:rsidRPr="00922601">
        <w:rPr>
          <w:rFonts w:ascii="Arial" w:eastAsiaTheme="majorEastAsia" w:hAnsi="Arial" w:cs="Arial"/>
          <w:sz w:val="24"/>
          <w:szCs w:val="24"/>
          <w:lang w:val="uk-UA"/>
        </w:rPr>
        <w:t xml:space="preserve"> щодо вибору банку для перерахування </w:t>
      </w:r>
      <w:r w:rsidR="00082AE4" w:rsidRPr="00922601">
        <w:rPr>
          <w:rFonts w:ascii="Arial" w:eastAsiaTheme="majorEastAsia" w:hAnsi="Arial" w:cs="Arial"/>
          <w:sz w:val="24"/>
          <w:szCs w:val="24"/>
          <w:lang w:val="uk-UA"/>
        </w:rPr>
        <w:t>на рахунки пенсійного забезпечення.</w:t>
      </w:r>
    </w:p>
    <w:p w:rsidR="00082AE4" w:rsidRPr="00922601" w:rsidRDefault="00082AE4" w:rsidP="00597D13">
      <w:pPr>
        <w:pStyle w:val="a3"/>
        <w:numPr>
          <w:ilvl w:val="0"/>
          <w:numId w:val="35"/>
        </w:numPr>
        <w:jc w:val="both"/>
        <w:rPr>
          <w:rFonts w:ascii="Arial" w:eastAsiaTheme="majorEastAsia" w:hAnsi="Arial" w:cs="Arial"/>
          <w:sz w:val="24"/>
          <w:szCs w:val="24"/>
          <w:lang w:val="uk-UA"/>
        </w:rPr>
      </w:pPr>
      <w:r w:rsidRPr="00922601">
        <w:rPr>
          <w:rFonts w:ascii="Arial" w:eastAsiaTheme="majorEastAsia" w:hAnsi="Arial" w:cs="Arial"/>
          <w:sz w:val="24"/>
          <w:szCs w:val="24"/>
          <w:lang w:val="uk-UA"/>
        </w:rPr>
        <w:t xml:space="preserve">Відсутність порядку оформлення та отримання пенсійного забезпечення – громадянами України, які живуть на </w:t>
      </w:r>
      <w:r w:rsidR="003006A8" w:rsidRPr="00922601">
        <w:rPr>
          <w:rFonts w:ascii="Arial" w:eastAsiaTheme="majorEastAsia" w:hAnsi="Arial" w:cs="Arial"/>
          <w:sz w:val="24"/>
          <w:szCs w:val="24"/>
          <w:lang w:val="uk-UA"/>
        </w:rPr>
        <w:t>непідконтрольних</w:t>
      </w:r>
      <w:r w:rsidRPr="00922601">
        <w:rPr>
          <w:rFonts w:ascii="Arial" w:eastAsiaTheme="majorEastAsia" w:hAnsi="Arial" w:cs="Arial"/>
          <w:sz w:val="24"/>
          <w:szCs w:val="24"/>
          <w:lang w:val="uk-UA"/>
        </w:rPr>
        <w:t xml:space="preserve"> українській владі територіях.</w:t>
      </w:r>
    </w:p>
    <w:p w:rsidR="00082AE4" w:rsidRPr="00922601" w:rsidRDefault="00082AE4" w:rsidP="00597D13">
      <w:pPr>
        <w:pStyle w:val="a3"/>
        <w:numPr>
          <w:ilvl w:val="0"/>
          <w:numId w:val="35"/>
        </w:numPr>
        <w:jc w:val="both"/>
        <w:rPr>
          <w:rFonts w:ascii="Arial" w:eastAsiaTheme="majorEastAsia" w:hAnsi="Arial" w:cs="Arial"/>
          <w:sz w:val="24"/>
          <w:szCs w:val="24"/>
          <w:lang w:val="uk-UA"/>
        </w:rPr>
      </w:pPr>
      <w:r w:rsidRPr="00922601">
        <w:rPr>
          <w:rFonts w:ascii="Arial" w:eastAsiaTheme="majorEastAsia" w:hAnsi="Arial" w:cs="Arial"/>
          <w:sz w:val="24"/>
          <w:szCs w:val="24"/>
          <w:lang w:val="uk-UA"/>
        </w:rPr>
        <w:t>Після змін до ЗУ «Про захист прав і свобод внутрішньо переміщених осіб», і введення безстроковості дії довідки про взяття на облік особи, переміщеної з тимчасово окупованої території України та районів проведення антитерористичної операції,</w:t>
      </w:r>
      <w:r w:rsidR="000F4873">
        <w:rPr>
          <w:rFonts w:ascii="Arial" w:eastAsiaTheme="majorEastAsia" w:hAnsi="Arial" w:cs="Arial"/>
          <w:sz w:val="24"/>
          <w:szCs w:val="24"/>
          <w:lang w:val="uk-UA"/>
        </w:rPr>
        <w:t xml:space="preserve"> відсутність механізму контролю</w:t>
      </w:r>
      <w:r w:rsidRPr="00922601">
        <w:rPr>
          <w:rFonts w:ascii="Arial" w:eastAsiaTheme="majorEastAsia" w:hAnsi="Arial" w:cs="Arial"/>
          <w:sz w:val="24"/>
          <w:szCs w:val="24"/>
          <w:lang w:val="uk-UA"/>
        </w:rPr>
        <w:t xml:space="preserve"> щодо бюджетних витрат пенсіонерам – громадянам України, які мешкають на непідконтрольних територіях. Тобто, неможливість фактичної перевірки, чи отримує пенсійне забезпечення саме та особа</w:t>
      </w:r>
      <w:r w:rsidR="004F52F4" w:rsidRPr="00922601">
        <w:rPr>
          <w:rFonts w:ascii="Arial" w:eastAsiaTheme="majorEastAsia" w:hAnsi="Arial" w:cs="Arial"/>
          <w:sz w:val="24"/>
          <w:szCs w:val="24"/>
          <w:lang w:val="uk-UA"/>
        </w:rPr>
        <w:t>, яка повинна отримувати, та чи взагалі живий громадянин України.</w:t>
      </w:r>
    </w:p>
    <w:p w:rsidR="004F52F4" w:rsidRPr="00922601" w:rsidRDefault="004F52F4" w:rsidP="004F52F4">
      <w:pPr>
        <w:rPr>
          <w:rFonts w:ascii="Arial" w:eastAsiaTheme="majorEastAsia" w:hAnsi="Arial" w:cs="Arial"/>
          <w:b/>
          <w:sz w:val="24"/>
          <w:szCs w:val="24"/>
          <w:lang w:val="uk-UA"/>
        </w:rPr>
      </w:pPr>
      <w:r w:rsidRPr="00922601">
        <w:rPr>
          <w:rFonts w:ascii="Arial" w:eastAsiaTheme="majorEastAsia" w:hAnsi="Arial" w:cs="Arial"/>
          <w:b/>
          <w:sz w:val="24"/>
          <w:szCs w:val="24"/>
          <w:lang w:val="uk-UA"/>
        </w:rPr>
        <w:t>Пропозиції:</w:t>
      </w:r>
    </w:p>
    <w:p w:rsidR="004F52F4" w:rsidRPr="00922601" w:rsidRDefault="004F52F4" w:rsidP="00597D13">
      <w:pPr>
        <w:pStyle w:val="a3"/>
        <w:numPr>
          <w:ilvl w:val="0"/>
          <w:numId w:val="36"/>
        </w:numPr>
        <w:jc w:val="both"/>
        <w:rPr>
          <w:rFonts w:ascii="Arial" w:eastAsiaTheme="majorEastAsia" w:hAnsi="Arial" w:cs="Arial"/>
          <w:lang w:val="uk-UA"/>
        </w:rPr>
      </w:pPr>
      <w:r w:rsidRPr="00922601">
        <w:rPr>
          <w:rFonts w:ascii="Arial" w:eastAsiaTheme="majorEastAsia" w:hAnsi="Arial" w:cs="Arial"/>
          <w:lang w:val="uk-UA"/>
        </w:rPr>
        <w:t>Внести зміни</w:t>
      </w:r>
      <w:r w:rsidR="000F4873">
        <w:rPr>
          <w:rFonts w:ascii="Arial" w:eastAsiaTheme="majorEastAsia" w:hAnsi="Arial" w:cs="Arial"/>
          <w:lang w:val="uk-UA"/>
        </w:rPr>
        <w:t xml:space="preserve"> до</w:t>
      </w:r>
      <w:r w:rsidRPr="00922601">
        <w:rPr>
          <w:rFonts w:ascii="Arial" w:eastAsiaTheme="majorEastAsia" w:hAnsi="Arial" w:cs="Arial"/>
          <w:lang w:val="uk-UA"/>
        </w:rPr>
        <w:t xml:space="preserve"> законодавства щодо пенсійного забезпечення, яке врегулює порядок отримання пенсій громадянами України, які мешкають на непідконтрольній території, незалежно від отримання довідки ВПО.</w:t>
      </w:r>
    </w:p>
    <w:p w:rsidR="004F52F4" w:rsidRPr="00922601" w:rsidRDefault="004F52F4" w:rsidP="00597D13">
      <w:pPr>
        <w:pStyle w:val="a3"/>
        <w:numPr>
          <w:ilvl w:val="0"/>
          <w:numId w:val="36"/>
        </w:numPr>
        <w:jc w:val="both"/>
        <w:rPr>
          <w:rFonts w:ascii="Arial" w:eastAsiaTheme="majorEastAsia" w:hAnsi="Arial" w:cs="Arial"/>
          <w:lang w:val="uk-UA"/>
        </w:rPr>
      </w:pPr>
      <w:r w:rsidRPr="00922601">
        <w:rPr>
          <w:rFonts w:ascii="Arial" w:eastAsiaTheme="majorEastAsia" w:hAnsi="Arial" w:cs="Arial"/>
          <w:lang w:val="uk-UA"/>
        </w:rPr>
        <w:t>Банкам запропонувати ввести пенсійні  карти з обмеженим періодом використання  6 місяців, для громадян України, яким нараховується пенсійне забезпечення, але які мешкають на непідконтрольній території.</w:t>
      </w:r>
    </w:p>
    <w:p w:rsidR="00E76150" w:rsidRPr="00922601" w:rsidRDefault="00E76150" w:rsidP="00D371EC">
      <w:pPr>
        <w:tabs>
          <w:tab w:val="left" w:pos="0"/>
        </w:tabs>
        <w:spacing w:before="120" w:after="0" w:line="276" w:lineRule="auto"/>
        <w:jc w:val="both"/>
        <w:rPr>
          <w:rFonts w:ascii="Arial" w:hAnsi="Arial" w:cs="Arial"/>
          <w:b/>
          <w:sz w:val="24"/>
          <w:szCs w:val="24"/>
          <w:lang w:val="uk-UA"/>
        </w:rPr>
      </w:pPr>
    </w:p>
    <w:p w:rsidR="0081666D" w:rsidRPr="00922601" w:rsidRDefault="0081666D">
      <w:pPr>
        <w:spacing w:after="200" w:line="276" w:lineRule="auto"/>
        <w:rPr>
          <w:rFonts w:ascii="Arial" w:hAnsi="Arial" w:cs="Arial"/>
          <w:b/>
          <w:sz w:val="24"/>
          <w:szCs w:val="24"/>
          <w:lang w:val="uk-UA"/>
        </w:rPr>
      </w:pPr>
      <w:r w:rsidRPr="00922601">
        <w:rPr>
          <w:rFonts w:ascii="Arial" w:hAnsi="Arial" w:cs="Arial"/>
          <w:b/>
          <w:sz w:val="24"/>
          <w:szCs w:val="24"/>
          <w:lang w:val="uk-UA"/>
        </w:rPr>
        <w:br w:type="page"/>
      </w:r>
    </w:p>
    <w:p w:rsidR="009E0C74" w:rsidRPr="00922601" w:rsidRDefault="0047559D" w:rsidP="0081666D">
      <w:pPr>
        <w:pStyle w:val="2"/>
        <w:rPr>
          <w:rFonts w:ascii="Arial" w:hAnsi="Arial" w:cs="Arial"/>
          <w:sz w:val="28"/>
          <w:szCs w:val="28"/>
          <w:lang w:val="uk-UA"/>
        </w:rPr>
      </w:pPr>
      <w:bookmarkStart w:id="18" w:name="_Toc447007922"/>
      <w:r>
        <w:rPr>
          <w:rFonts w:ascii="Arial" w:hAnsi="Arial" w:cs="Arial"/>
          <w:sz w:val="28"/>
          <w:szCs w:val="28"/>
          <w:lang w:val="uk-UA"/>
        </w:rPr>
        <w:lastRenderedPageBreak/>
        <w:t xml:space="preserve">2.3. </w:t>
      </w:r>
      <w:r w:rsidR="009E0C74" w:rsidRPr="00922601">
        <w:rPr>
          <w:rFonts w:ascii="Arial" w:hAnsi="Arial" w:cs="Arial"/>
          <w:sz w:val="28"/>
          <w:szCs w:val="28"/>
          <w:lang w:val="uk-UA"/>
        </w:rPr>
        <w:t>Комунікація між регіональними і центральними органами влади</w:t>
      </w:r>
      <w:bookmarkEnd w:id="18"/>
    </w:p>
    <w:p w:rsidR="009E0C74" w:rsidRPr="00922601" w:rsidRDefault="009E0C74" w:rsidP="009E0C74">
      <w:pPr>
        <w:rPr>
          <w:rFonts w:ascii="Arial" w:hAnsi="Arial" w:cs="Arial"/>
          <w:lang w:val="uk-UA"/>
        </w:rPr>
      </w:pPr>
    </w:p>
    <w:p w:rsidR="00D371EC" w:rsidRPr="00922601" w:rsidRDefault="00D371EC" w:rsidP="009E0C74">
      <w:pPr>
        <w:jc w:val="both"/>
        <w:rPr>
          <w:rFonts w:ascii="Arial" w:hAnsi="Arial" w:cs="Arial"/>
          <w:lang w:val="uk-UA"/>
        </w:rPr>
      </w:pPr>
      <w:r w:rsidRPr="00922601">
        <w:rPr>
          <w:rFonts w:ascii="Arial" w:hAnsi="Arial" w:cs="Arial"/>
          <w:lang w:val="uk-UA"/>
        </w:rPr>
        <w:t>Комунікація між регіональними і центральними органами влади загалом може бути оцінена як недостатньо ефективна.</w:t>
      </w:r>
    </w:p>
    <w:p w:rsidR="00D371EC" w:rsidRPr="00922601" w:rsidRDefault="00D371EC" w:rsidP="009E0C74">
      <w:pPr>
        <w:tabs>
          <w:tab w:val="left" w:pos="0"/>
        </w:tabs>
        <w:spacing w:before="120" w:after="0" w:line="276" w:lineRule="auto"/>
        <w:jc w:val="both"/>
        <w:rPr>
          <w:rFonts w:ascii="Arial" w:hAnsi="Arial" w:cs="Arial"/>
          <w:sz w:val="24"/>
          <w:szCs w:val="24"/>
          <w:lang w:val="uk-UA"/>
        </w:rPr>
      </w:pPr>
      <w:r w:rsidRPr="00922601">
        <w:rPr>
          <w:rFonts w:ascii="Arial" w:hAnsi="Arial" w:cs="Arial"/>
          <w:lang w:val="uk-UA"/>
        </w:rPr>
        <w:t>Головний запит з боку обласних та міських адміністрацій пов'язаний з очікуванням від центральних органів влади розробки стратегі</w:t>
      </w:r>
      <w:r w:rsidR="004F5082">
        <w:rPr>
          <w:rFonts w:ascii="Arial" w:hAnsi="Arial" w:cs="Arial"/>
          <w:lang w:val="uk-UA"/>
        </w:rPr>
        <w:t>чного рішення проблеми ВПО, зокрема щодо</w:t>
      </w:r>
      <w:r w:rsidRPr="00922601">
        <w:rPr>
          <w:rFonts w:ascii="Arial" w:hAnsi="Arial" w:cs="Arial"/>
          <w:lang w:val="uk-UA"/>
        </w:rPr>
        <w:t xml:space="preserve"> прийняття державної п</w:t>
      </w:r>
      <w:r w:rsidR="004F5082">
        <w:rPr>
          <w:rFonts w:ascii="Arial" w:hAnsi="Arial" w:cs="Arial"/>
          <w:lang w:val="uk-UA"/>
        </w:rPr>
        <w:t>рограми для переселенців. В подальшому н</w:t>
      </w:r>
      <w:r w:rsidRPr="00922601">
        <w:rPr>
          <w:rFonts w:ascii="Arial" w:hAnsi="Arial" w:cs="Arial"/>
          <w:lang w:val="uk-UA"/>
        </w:rPr>
        <w:t>а її основі планується розробити обласні програми. Також пропонується створення окремого державного органу</w:t>
      </w:r>
      <w:r w:rsidR="004F5082">
        <w:rPr>
          <w:rFonts w:ascii="Arial" w:hAnsi="Arial" w:cs="Arial"/>
          <w:lang w:val="uk-UA"/>
        </w:rPr>
        <w:t>,</w:t>
      </w:r>
      <w:r w:rsidRPr="00922601">
        <w:rPr>
          <w:rFonts w:ascii="Arial" w:hAnsi="Arial" w:cs="Arial"/>
          <w:lang w:val="uk-UA"/>
        </w:rPr>
        <w:t xml:space="preserve"> який буде спеціально займатися проблемами переселених</w:t>
      </w:r>
      <w:r w:rsidR="004F5082">
        <w:rPr>
          <w:rFonts w:ascii="Arial" w:hAnsi="Arial" w:cs="Arial"/>
          <w:lang w:val="uk-UA"/>
        </w:rPr>
        <w:t xml:space="preserve"> осіб</w:t>
      </w:r>
      <w:r w:rsidRPr="00922601">
        <w:rPr>
          <w:rFonts w:ascii="Arial" w:hAnsi="Arial" w:cs="Arial"/>
          <w:lang w:val="uk-UA"/>
        </w:rPr>
        <w:t xml:space="preserve"> і координувати діяльність усіх інших  державних структур відносно допомог</w:t>
      </w:r>
      <w:r w:rsidR="004F5082">
        <w:rPr>
          <w:rFonts w:ascii="Arial" w:hAnsi="Arial" w:cs="Arial"/>
          <w:lang w:val="uk-UA"/>
        </w:rPr>
        <w:t>и переселеним, розробляти</w:t>
      </w:r>
      <w:r w:rsidRPr="00922601">
        <w:rPr>
          <w:rFonts w:ascii="Arial" w:hAnsi="Arial" w:cs="Arial"/>
          <w:lang w:val="uk-UA"/>
        </w:rPr>
        <w:t xml:space="preserve"> комплексні програми і</w:t>
      </w:r>
      <w:r w:rsidR="004F5082">
        <w:rPr>
          <w:rFonts w:ascii="Arial" w:hAnsi="Arial" w:cs="Arial"/>
          <w:lang w:val="uk-UA"/>
        </w:rPr>
        <w:t xml:space="preserve"> за посередництвом якого, </w:t>
      </w:r>
      <w:r w:rsidRPr="00922601">
        <w:rPr>
          <w:rFonts w:ascii="Arial" w:hAnsi="Arial" w:cs="Arial"/>
          <w:lang w:val="uk-UA"/>
        </w:rPr>
        <w:t xml:space="preserve">буде здійснюватися їх централізоване фінансування. На сьогодні потрібен системний підхід до роботи з переселеними, де окрім реєстрації та соціальної допомоги мають розроблятися питання їхньої інтеграції, працевлаштування, забезпечення житлом та інше. </w:t>
      </w:r>
    </w:p>
    <w:p w:rsidR="00D371EC" w:rsidRPr="00922601" w:rsidRDefault="00D371EC" w:rsidP="00D371EC">
      <w:pPr>
        <w:tabs>
          <w:tab w:val="left" w:pos="0"/>
        </w:tabs>
        <w:spacing w:before="120" w:after="0" w:line="276" w:lineRule="auto"/>
        <w:jc w:val="both"/>
        <w:rPr>
          <w:rFonts w:ascii="Arial" w:hAnsi="Arial" w:cs="Arial"/>
          <w:sz w:val="24"/>
          <w:szCs w:val="24"/>
          <w:lang w:val="uk-UA"/>
        </w:rPr>
      </w:pPr>
      <w:r w:rsidRPr="00922601">
        <w:rPr>
          <w:rFonts w:ascii="Arial" w:hAnsi="Arial" w:cs="Arial"/>
          <w:b/>
          <w:sz w:val="24"/>
          <w:szCs w:val="24"/>
          <w:lang w:val="uk-UA"/>
        </w:rPr>
        <w:t xml:space="preserve">ГОЛОВНА ПРОБЛЕМА  – ЗНАЧНЕ </w:t>
      </w:r>
      <w:r w:rsidR="004F5082">
        <w:rPr>
          <w:rFonts w:ascii="Arial" w:hAnsi="Arial" w:cs="Arial"/>
          <w:b/>
          <w:sz w:val="24"/>
          <w:szCs w:val="24"/>
          <w:lang w:val="uk-UA"/>
        </w:rPr>
        <w:t>ВІДСТАВАННЯ ВІД ПРАКТИЧНИХ ЗАПИТІВ</w:t>
      </w:r>
      <w:r w:rsidRPr="00922601">
        <w:rPr>
          <w:rFonts w:ascii="Arial" w:hAnsi="Arial" w:cs="Arial"/>
          <w:sz w:val="24"/>
          <w:szCs w:val="24"/>
          <w:lang w:val="uk-UA"/>
        </w:rPr>
        <w:t xml:space="preserve">. </w:t>
      </w:r>
    </w:p>
    <w:p w:rsidR="00D371EC" w:rsidRPr="00922601" w:rsidRDefault="00D371EC" w:rsidP="00D371EC">
      <w:pPr>
        <w:tabs>
          <w:tab w:val="left" w:pos="0"/>
        </w:tabs>
        <w:spacing w:before="120" w:after="0" w:line="276" w:lineRule="auto"/>
        <w:jc w:val="both"/>
        <w:rPr>
          <w:rFonts w:ascii="Arial" w:hAnsi="Arial" w:cs="Arial"/>
          <w:b/>
          <w:lang w:val="uk-UA"/>
        </w:rPr>
      </w:pPr>
      <w:r w:rsidRPr="00922601">
        <w:rPr>
          <w:rFonts w:ascii="Arial" w:hAnsi="Arial" w:cs="Arial"/>
          <w:b/>
          <w:lang w:val="uk-UA"/>
        </w:rPr>
        <w:t>Нагальні питання, які потребують  вирішення</w:t>
      </w:r>
      <w:r w:rsidR="004F5082">
        <w:rPr>
          <w:rFonts w:ascii="Arial" w:hAnsi="Arial" w:cs="Arial"/>
          <w:b/>
          <w:lang w:val="uk-UA"/>
        </w:rPr>
        <w:t>:</w:t>
      </w:r>
    </w:p>
    <w:p w:rsidR="00D371EC" w:rsidRPr="00922601" w:rsidRDefault="004F5082" w:rsidP="00920D23">
      <w:pPr>
        <w:pStyle w:val="a3"/>
        <w:numPr>
          <w:ilvl w:val="0"/>
          <w:numId w:val="17"/>
        </w:numPr>
        <w:tabs>
          <w:tab w:val="left" w:pos="426"/>
        </w:tabs>
        <w:spacing w:before="120" w:after="0" w:line="276" w:lineRule="auto"/>
        <w:contextualSpacing w:val="0"/>
        <w:jc w:val="both"/>
        <w:rPr>
          <w:rFonts w:ascii="Arial" w:hAnsi="Arial" w:cs="Arial"/>
          <w:lang w:val="uk-UA"/>
        </w:rPr>
      </w:pPr>
      <w:r>
        <w:rPr>
          <w:rFonts w:ascii="Arial" w:hAnsi="Arial" w:cs="Arial"/>
          <w:b/>
          <w:lang w:val="uk-UA"/>
        </w:rPr>
        <w:t>Ігнорування пропозицій, які надходять з місцевого рівня</w:t>
      </w:r>
      <w:r w:rsidR="00D371EC" w:rsidRPr="00922601">
        <w:rPr>
          <w:rFonts w:ascii="Arial" w:hAnsi="Arial" w:cs="Arial"/>
          <w:lang w:val="uk-UA"/>
        </w:rPr>
        <w:t xml:space="preserve"> (відсутність будь-якої реакції)</w:t>
      </w:r>
    </w:p>
    <w:p w:rsidR="00D371EC" w:rsidRPr="00922601" w:rsidRDefault="00D371EC" w:rsidP="00920D23">
      <w:pPr>
        <w:pStyle w:val="a3"/>
        <w:numPr>
          <w:ilvl w:val="0"/>
          <w:numId w:val="17"/>
        </w:numPr>
        <w:tabs>
          <w:tab w:val="left" w:pos="426"/>
        </w:tabs>
        <w:spacing w:before="120" w:after="0" w:line="276" w:lineRule="auto"/>
        <w:contextualSpacing w:val="0"/>
        <w:jc w:val="both"/>
        <w:rPr>
          <w:rFonts w:ascii="Arial" w:hAnsi="Arial" w:cs="Arial"/>
          <w:lang w:val="uk-UA"/>
        </w:rPr>
      </w:pPr>
      <w:r w:rsidRPr="00922601">
        <w:rPr>
          <w:rFonts w:ascii="Arial" w:hAnsi="Arial" w:cs="Arial"/>
          <w:b/>
          <w:lang w:val="uk-UA"/>
        </w:rPr>
        <w:t>Імітація реагування</w:t>
      </w:r>
      <w:r w:rsidRPr="00922601">
        <w:rPr>
          <w:rFonts w:ascii="Arial" w:hAnsi="Arial" w:cs="Arial"/>
          <w:lang w:val="uk-UA"/>
        </w:rPr>
        <w:t xml:space="preserve"> (листування по колу, коли відповідь на запит від структурного підрозділу регіонального органу влади до міністерства готує зрештою інший структурний підрозділ того ж регіонального органу влади) </w:t>
      </w:r>
    </w:p>
    <w:p w:rsidR="00D371EC" w:rsidRPr="00922601" w:rsidRDefault="00D371EC" w:rsidP="00920D23">
      <w:pPr>
        <w:pStyle w:val="a3"/>
        <w:numPr>
          <w:ilvl w:val="0"/>
          <w:numId w:val="17"/>
        </w:numPr>
        <w:tabs>
          <w:tab w:val="left" w:pos="426"/>
        </w:tabs>
        <w:spacing w:before="120" w:after="0" w:line="276" w:lineRule="auto"/>
        <w:contextualSpacing w:val="0"/>
        <w:jc w:val="both"/>
        <w:rPr>
          <w:rFonts w:ascii="Arial" w:hAnsi="Arial" w:cs="Arial"/>
          <w:lang w:val="uk-UA"/>
        </w:rPr>
      </w:pPr>
      <w:r w:rsidRPr="00922601">
        <w:rPr>
          <w:rFonts w:ascii="Arial" w:hAnsi="Arial" w:cs="Arial"/>
          <w:b/>
          <w:lang w:val="uk-UA"/>
        </w:rPr>
        <w:t>Неефективність існуючих способів комунікації,</w:t>
      </w:r>
      <w:r w:rsidRPr="00922601">
        <w:rPr>
          <w:rFonts w:ascii="Arial" w:hAnsi="Arial" w:cs="Arial"/>
          <w:lang w:val="uk-UA"/>
        </w:rPr>
        <w:t xml:space="preserve"> відсутність трансляції з центру ефективних моделей, розроблених на місцях (засідання і наради, які не впливають на реальні практичні дії)</w:t>
      </w:r>
    </w:p>
    <w:p w:rsidR="00D371EC" w:rsidRPr="00922601" w:rsidRDefault="00D371EC" w:rsidP="00920D23">
      <w:pPr>
        <w:pStyle w:val="a3"/>
        <w:numPr>
          <w:ilvl w:val="0"/>
          <w:numId w:val="17"/>
        </w:numPr>
        <w:tabs>
          <w:tab w:val="left" w:pos="426"/>
        </w:tabs>
        <w:spacing w:before="120" w:after="0" w:line="276" w:lineRule="auto"/>
        <w:contextualSpacing w:val="0"/>
        <w:jc w:val="both"/>
        <w:rPr>
          <w:rFonts w:ascii="Arial" w:hAnsi="Arial" w:cs="Arial"/>
          <w:lang w:val="uk-UA"/>
        </w:rPr>
      </w:pPr>
      <w:r w:rsidRPr="00922601">
        <w:rPr>
          <w:rFonts w:ascii="Arial" w:hAnsi="Arial" w:cs="Arial"/>
          <w:b/>
          <w:lang w:val="uk-UA"/>
        </w:rPr>
        <w:t>Надмірний контроль з боку центральних органів влади</w:t>
      </w:r>
      <w:r w:rsidRPr="00922601">
        <w:rPr>
          <w:rFonts w:ascii="Arial" w:hAnsi="Arial" w:cs="Arial"/>
          <w:lang w:val="uk-UA"/>
        </w:rPr>
        <w:t xml:space="preserve"> з ухилом у каральний бік замість допомоги у виправленні помилок (міністерські перевірки)</w:t>
      </w:r>
    </w:p>
    <w:p w:rsidR="00D371EC" w:rsidRPr="00922601" w:rsidRDefault="00D371EC" w:rsidP="00D371EC">
      <w:pPr>
        <w:tabs>
          <w:tab w:val="left" w:pos="0"/>
        </w:tabs>
        <w:spacing w:before="120" w:after="0" w:line="276" w:lineRule="auto"/>
        <w:jc w:val="both"/>
        <w:rPr>
          <w:rFonts w:ascii="Arial" w:hAnsi="Arial" w:cs="Arial"/>
          <w:b/>
          <w:sz w:val="24"/>
          <w:szCs w:val="24"/>
          <w:lang w:val="uk-UA"/>
        </w:rPr>
      </w:pPr>
      <w:r w:rsidRPr="00922601">
        <w:rPr>
          <w:rFonts w:ascii="Arial" w:hAnsi="Arial" w:cs="Arial"/>
          <w:b/>
          <w:sz w:val="24"/>
          <w:szCs w:val="24"/>
          <w:lang w:val="uk-UA"/>
        </w:rPr>
        <w:t>ШЛЯХИ ПОКРАЩЕННЯ ВЗАЄМОДІЇ</w:t>
      </w:r>
    </w:p>
    <w:p w:rsidR="00D371EC" w:rsidRPr="00922601" w:rsidRDefault="004F5082" w:rsidP="00920D23">
      <w:pPr>
        <w:pStyle w:val="a3"/>
        <w:numPr>
          <w:ilvl w:val="0"/>
          <w:numId w:val="18"/>
        </w:numPr>
        <w:tabs>
          <w:tab w:val="left" w:pos="426"/>
        </w:tabs>
        <w:spacing w:before="120" w:after="0" w:line="276" w:lineRule="auto"/>
        <w:contextualSpacing w:val="0"/>
        <w:jc w:val="both"/>
        <w:rPr>
          <w:rFonts w:ascii="Arial" w:hAnsi="Arial" w:cs="Arial"/>
          <w:lang w:val="uk-UA"/>
        </w:rPr>
      </w:pPr>
      <w:r>
        <w:rPr>
          <w:rFonts w:ascii="Arial" w:hAnsi="Arial" w:cs="Arial"/>
          <w:lang w:val="uk-UA"/>
        </w:rPr>
        <w:t>Активне залучення регіональних представників</w:t>
      </w:r>
      <w:r w:rsidR="00D371EC" w:rsidRPr="00922601">
        <w:rPr>
          <w:rFonts w:ascii="Arial" w:hAnsi="Arial" w:cs="Arial"/>
          <w:lang w:val="uk-UA"/>
        </w:rPr>
        <w:t xml:space="preserve"> </w:t>
      </w:r>
      <w:r>
        <w:rPr>
          <w:rFonts w:ascii="Arial" w:hAnsi="Arial" w:cs="Arial"/>
          <w:lang w:val="uk-UA"/>
        </w:rPr>
        <w:t>до розробки</w:t>
      </w:r>
      <w:r w:rsidR="00D371EC" w:rsidRPr="00922601">
        <w:rPr>
          <w:rFonts w:ascii="Arial" w:hAnsi="Arial" w:cs="Arial"/>
          <w:lang w:val="uk-UA"/>
        </w:rPr>
        <w:t xml:space="preserve"> стратегічних рішень</w:t>
      </w:r>
      <w:r>
        <w:rPr>
          <w:rFonts w:ascii="Arial" w:hAnsi="Arial" w:cs="Arial"/>
          <w:lang w:val="uk-UA"/>
        </w:rPr>
        <w:t>.</w:t>
      </w:r>
    </w:p>
    <w:p w:rsidR="00D371EC" w:rsidRPr="00922601" w:rsidRDefault="00D371EC" w:rsidP="00920D23">
      <w:pPr>
        <w:pStyle w:val="a3"/>
        <w:numPr>
          <w:ilvl w:val="0"/>
          <w:numId w:val="18"/>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 xml:space="preserve">Активізація зусиль місцевих органів влади, тиск </w:t>
      </w:r>
      <w:r w:rsidR="004F5082">
        <w:rPr>
          <w:rFonts w:ascii="Arial" w:hAnsi="Arial" w:cs="Arial"/>
          <w:lang w:val="uk-UA"/>
        </w:rPr>
        <w:t>зі сторони регіональних представників.</w:t>
      </w:r>
    </w:p>
    <w:p w:rsidR="00D371EC" w:rsidRPr="00922601" w:rsidRDefault="00D371EC" w:rsidP="00920D23">
      <w:pPr>
        <w:pStyle w:val="a3"/>
        <w:numPr>
          <w:ilvl w:val="0"/>
          <w:numId w:val="18"/>
        </w:numPr>
        <w:tabs>
          <w:tab w:val="left" w:pos="426"/>
        </w:tabs>
        <w:spacing w:before="120" w:after="0" w:line="276" w:lineRule="auto"/>
        <w:contextualSpacing w:val="0"/>
        <w:jc w:val="both"/>
        <w:rPr>
          <w:rFonts w:ascii="Arial" w:hAnsi="Arial" w:cs="Arial"/>
          <w:lang w:val="uk-UA"/>
        </w:rPr>
      </w:pPr>
      <w:r w:rsidRPr="00922601">
        <w:rPr>
          <w:rFonts w:ascii="Arial" w:hAnsi="Arial" w:cs="Arial"/>
          <w:lang w:val="uk-UA"/>
        </w:rPr>
        <w:t>Ліквідація дублювання функцій, зменшення кількості «проміжних ланок» комунікацій</w:t>
      </w:r>
      <w:r w:rsidR="004F5082">
        <w:rPr>
          <w:rFonts w:ascii="Arial" w:hAnsi="Arial" w:cs="Arial"/>
          <w:lang w:val="uk-UA"/>
        </w:rPr>
        <w:t>.</w:t>
      </w:r>
    </w:p>
    <w:p w:rsidR="00D371EC" w:rsidRPr="00922601" w:rsidRDefault="004F5082" w:rsidP="00920D23">
      <w:pPr>
        <w:pStyle w:val="a3"/>
        <w:numPr>
          <w:ilvl w:val="0"/>
          <w:numId w:val="18"/>
        </w:numPr>
        <w:tabs>
          <w:tab w:val="left" w:pos="426"/>
        </w:tabs>
        <w:spacing w:before="120" w:after="0" w:line="276" w:lineRule="auto"/>
        <w:contextualSpacing w:val="0"/>
        <w:jc w:val="both"/>
        <w:rPr>
          <w:rFonts w:ascii="Arial" w:hAnsi="Arial" w:cs="Arial"/>
          <w:lang w:val="uk-UA"/>
        </w:rPr>
      </w:pPr>
      <w:r>
        <w:rPr>
          <w:rFonts w:ascii="Arial" w:hAnsi="Arial" w:cs="Arial"/>
          <w:lang w:val="uk-UA"/>
        </w:rPr>
        <w:t>Активізація регіональних представників</w:t>
      </w:r>
      <w:r w:rsidR="00D371EC" w:rsidRPr="00922601">
        <w:rPr>
          <w:rFonts w:ascii="Arial" w:hAnsi="Arial" w:cs="Arial"/>
          <w:lang w:val="uk-UA"/>
        </w:rPr>
        <w:t xml:space="preserve"> у пошук</w:t>
      </w:r>
      <w:r>
        <w:rPr>
          <w:rFonts w:ascii="Arial" w:hAnsi="Arial" w:cs="Arial"/>
          <w:lang w:val="uk-UA"/>
        </w:rPr>
        <w:t>ах точок дотику щодо</w:t>
      </w:r>
      <w:r w:rsidR="00D371EC" w:rsidRPr="00922601">
        <w:rPr>
          <w:rFonts w:ascii="Arial" w:hAnsi="Arial" w:cs="Arial"/>
          <w:lang w:val="uk-UA"/>
        </w:rPr>
        <w:t xml:space="preserve"> специфічних регіональних проблем</w:t>
      </w:r>
      <w:r>
        <w:rPr>
          <w:rFonts w:ascii="Arial" w:hAnsi="Arial" w:cs="Arial"/>
          <w:lang w:val="uk-UA"/>
        </w:rPr>
        <w:t>.</w:t>
      </w: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81666D" w:rsidRPr="00922601" w:rsidRDefault="0081666D">
      <w:pPr>
        <w:spacing w:after="200" w:line="276" w:lineRule="auto"/>
        <w:rPr>
          <w:rFonts w:ascii="Arial" w:hAnsi="Arial" w:cs="Arial"/>
          <w:sz w:val="24"/>
          <w:szCs w:val="24"/>
          <w:lang w:val="uk-UA"/>
        </w:rPr>
      </w:pPr>
      <w:r w:rsidRPr="00922601">
        <w:rPr>
          <w:rFonts w:ascii="Arial" w:hAnsi="Arial" w:cs="Arial"/>
          <w:sz w:val="24"/>
          <w:szCs w:val="24"/>
          <w:lang w:val="uk-UA"/>
        </w:rPr>
        <w:br w:type="page"/>
      </w:r>
    </w:p>
    <w:p w:rsidR="00901C9C" w:rsidRPr="00922601" w:rsidRDefault="00446E9A" w:rsidP="0047559D">
      <w:pPr>
        <w:pStyle w:val="2"/>
        <w:numPr>
          <w:ilvl w:val="0"/>
          <w:numId w:val="36"/>
        </w:numPr>
        <w:rPr>
          <w:lang w:val="uk-UA"/>
        </w:rPr>
      </w:pPr>
      <w:bookmarkStart w:id="19" w:name="_Toc447007923"/>
      <w:r w:rsidRPr="00922601">
        <w:rPr>
          <w:lang w:val="uk-UA"/>
        </w:rPr>
        <w:lastRenderedPageBreak/>
        <w:t>СКАРГИ</w:t>
      </w:r>
      <w:bookmarkEnd w:id="19"/>
    </w:p>
    <w:p w:rsidR="009E0C74" w:rsidRPr="00922601" w:rsidRDefault="009E0C74" w:rsidP="00E76150">
      <w:pPr>
        <w:spacing w:after="0" w:line="240" w:lineRule="auto"/>
        <w:jc w:val="both"/>
        <w:rPr>
          <w:rFonts w:ascii="Calibri" w:eastAsia="Times New Roman" w:hAnsi="Calibri" w:cs="Times New Roman"/>
          <w:b/>
          <w:bCs/>
          <w:color w:val="000000"/>
          <w:lang w:val="uk-UA" w:eastAsia="uk-UA"/>
        </w:rPr>
      </w:pPr>
    </w:p>
    <w:p w:rsidR="00E76150" w:rsidRPr="00922601" w:rsidRDefault="00E76150" w:rsidP="00E76150">
      <w:pPr>
        <w:spacing w:after="0" w:line="240" w:lineRule="auto"/>
        <w:jc w:val="both"/>
        <w:rPr>
          <w:rFonts w:ascii="Arial" w:eastAsia="Times New Roman" w:hAnsi="Arial" w:cs="Arial"/>
          <w:b/>
          <w:bCs/>
          <w:color w:val="000000"/>
          <w:lang w:val="uk-UA" w:eastAsia="uk-UA"/>
        </w:rPr>
      </w:pPr>
      <w:r w:rsidRPr="00922601">
        <w:rPr>
          <w:rFonts w:ascii="Arial" w:eastAsia="Times New Roman" w:hAnsi="Arial" w:cs="Arial"/>
          <w:b/>
          <w:bCs/>
          <w:color w:val="000000"/>
          <w:lang w:val="uk-UA" w:eastAsia="uk-UA"/>
        </w:rPr>
        <w:t>Кількість скарг внутрішньо переміщених осіб</w:t>
      </w:r>
    </w:p>
    <w:tbl>
      <w:tblPr>
        <w:tblW w:w="5089" w:type="pct"/>
        <w:tblLayout w:type="fixed"/>
        <w:tblLook w:val="04A0" w:firstRow="1" w:lastRow="0" w:firstColumn="1" w:lastColumn="0" w:noHBand="0" w:noVBand="1"/>
      </w:tblPr>
      <w:tblGrid>
        <w:gridCol w:w="2800"/>
        <w:gridCol w:w="1278"/>
        <w:gridCol w:w="1276"/>
        <w:gridCol w:w="1276"/>
        <w:gridCol w:w="1276"/>
        <w:gridCol w:w="1051"/>
        <w:gridCol w:w="1073"/>
      </w:tblGrid>
      <w:tr w:rsidR="00E76150" w:rsidRPr="00922601" w:rsidTr="00E76150">
        <w:trPr>
          <w:trHeight w:val="300"/>
        </w:trPr>
        <w:tc>
          <w:tcPr>
            <w:tcW w:w="1396"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Область</w:t>
            </w:r>
          </w:p>
        </w:tc>
        <w:tc>
          <w:tcPr>
            <w:tcW w:w="637" w:type="pct"/>
            <w:tcBorders>
              <w:top w:val="single" w:sz="4" w:space="0" w:color="auto"/>
              <w:left w:val="nil"/>
              <w:bottom w:val="single" w:sz="4" w:space="0" w:color="auto"/>
              <w:right w:val="single" w:sz="4" w:space="0" w:color="auto"/>
            </w:tcBorders>
            <w:shd w:val="clear" w:color="000000" w:fill="8DB4E2"/>
            <w:noWrap/>
            <w:vAlign w:val="bottom"/>
            <w:hideMark/>
          </w:tcPr>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Дніпропет</w:t>
            </w:r>
          </w:p>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ровська</w:t>
            </w:r>
          </w:p>
        </w:tc>
        <w:tc>
          <w:tcPr>
            <w:tcW w:w="636" w:type="pct"/>
            <w:tcBorders>
              <w:top w:val="single" w:sz="4" w:space="0" w:color="auto"/>
              <w:left w:val="nil"/>
              <w:bottom w:val="single" w:sz="4" w:space="0" w:color="auto"/>
              <w:right w:val="single" w:sz="4" w:space="0" w:color="auto"/>
            </w:tcBorders>
            <w:shd w:val="clear" w:color="000000" w:fill="8DB4E2"/>
            <w:noWrap/>
            <w:vAlign w:val="bottom"/>
            <w:hideMark/>
          </w:tcPr>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Запорізька</w:t>
            </w:r>
          </w:p>
        </w:tc>
        <w:tc>
          <w:tcPr>
            <w:tcW w:w="636" w:type="pct"/>
            <w:tcBorders>
              <w:top w:val="single" w:sz="4" w:space="0" w:color="auto"/>
              <w:left w:val="nil"/>
              <w:bottom w:val="single" w:sz="4" w:space="0" w:color="auto"/>
              <w:right w:val="single" w:sz="4" w:space="0" w:color="auto"/>
            </w:tcBorders>
            <w:shd w:val="clear" w:color="000000" w:fill="8DB4E2"/>
            <w:noWrap/>
            <w:vAlign w:val="bottom"/>
            <w:hideMark/>
          </w:tcPr>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Львівська</w:t>
            </w:r>
          </w:p>
        </w:tc>
        <w:tc>
          <w:tcPr>
            <w:tcW w:w="636" w:type="pct"/>
            <w:tcBorders>
              <w:top w:val="single" w:sz="4" w:space="0" w:color="auto"/>
              <w:left w:val="nil"/>
              <w:bottom w:val="single" w:sz="4" w:space="0" w:color="auto"/>
              <w:right w:val="single" w:sz="4" w:space="0" w:color="auto"/>
            </w:tcBorders>
            <w:shd w:val="clear" w:color="000000" w:fill="8DB4E2"/>
            <w:noWrap/>
            <w:vAlign w:val="bottom"/>
            <w:hideMark/>
          </w:tcPr>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Полтавська</w:t>
            </w:r>
          </w:p>
        </w:tc>
        <w:tc>
          <w:tcPr>
            <w:tcW w:w="524" w:type="pct"/>
            <w:tcBorders>
              <w:top w:val="single" w:sz="4" w:space="0" w:color="auto"/>
              <w:left w:val="nil"/>
              <w:bottom w:val="single" w:sz="4" w:space="0" w:color="auto"/>
              <w:right w:val="single" w:sz="4" w:space="0" w:color="auto"/>
            </w:tcBorders>
            <w:shd w:val="clear" w:color="000000" w:fill="8DB4E2"/>
            <w:noWrap/>
            <w:vAlign w:val="bottom"/>
            <w:hideMark/>
          </w:tcPr>
          <w:p w:rsidR="00514235"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Херсон</w:t>
            </w:r>
          </w:p>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ська</w:t>
            </w:r>
          </w:p>
        </w:tc>
        <w:tc>
          <w:tcPr>
            <w:tcW w:w="535" w:type="pct"/>
            <w:tcBorders>
              <w:top w:val="single" w:sz="4" w:space="0" w:color="auto"/>
              <w:left w:val="nil"/>
              <w:bottom w:val="single" w:sz="4" w:space="0" w:color="auto"/>
              <w:right w:val="single" w:sz="4" w:space="0" w:color="auto"/>
            </w:tcBorders>
            <w:shd w:val="clear" w:color="000000" w:fill="8DB4E2"/>
            <w:noWrap/>
            <w:vAlign w:val="bottom"/>
            <w:hideMark/>
          </w:tcPr>
          <w:p w:rsidR="00514235"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Харків</w:t>
            </w:r>
          </w:p>
          <w:p w:rsidR="00E76150" w:rsidRPr="00922601" w:rsidRDefault="00E76150" w:rsidP="00514235">
            <w:pPr>
              <w:spacing w:after="0" w:line="240" w:lineRule="auto"/>
              <w:jc w:val="center"/>
              <w:rPr>
                <w:rFonts w:ascii="Calibri" w:eastAsia="Times New Roman" w:hAnsi="Calibri" w:cs="Times New Roman"/>
                <w:b/>
                <w:bCs/>
                <w:color w:val="000000"/>
                <w:sz w:val="20"/>
                <w:szCs w:val="20"/>
                <w:lang w:val="uk-UA" w:eastAsia="uk-UA"/>
              </w:rPr>
            </w:pPr>
            <w:r w:rsidRPr="00922601">
              <w:rPr>
                <w:rFonts w:ascii="Calibri" w:eastAsia="Times New Roman" w:hAnsi="Calibri" w:cs="Times New Roman"/>
                <w:b/>
                <w:bCs/>
                <w:color w:val="000000"/>
                <w:sz w:val="20"/>
                <w:szCs w:val="20"/>
                <w:lang w:val="uk-UA" w:eastAsia="uk-UA"/>
              </w:rPr>
              <w:t>ська</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Загальна к-сть ВПО в області</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74 621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106 589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11 263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29 467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514235"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13</w:t>
            </w:r>
            <w:r w:rsidR="00E76150" w:rsidRPr="00922601">
              <w:rPr>
                <w:rFonts w:ascii="Calibri" w:eastAsia="Times New Roman" w:hAnsi="Calibri" w:cs="Times New Roman"/>
                <w:b/>
                <w:bCs/>
                <w:color w:val="000000"/>
                <w:lang w:val="uk-UA" w:eastAsia="uk-UA"/>
              </w:rPr>
              <w:t xml:space="preserve">040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514235"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194</w:t>
            </w:r>
            <w:r w:rsidR="00E76150" w:rsidRPr="00922601">
              <w:rPr>
                <w:rFonts w:ascii="Calibri" w:eastAsia="Times New Roman" w:hAnsi="Calibri" w:cs="Times New Roman"/>
                <w:b/>
                <w:bCs/>
                <w:color w:val="000000"/>
                <w:lang w:val="uk-UA" w:eastAsia="uk-UA"/>
              </w:rPr>
              <w:t xml:space="preserve">442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rsidR="00E76150" w:rsidRPr="00922601" w:rsidRDefault="00E76150" w:rsidP="00E76150">
            <w:pPr>
              <w:spacing w:after="0" w:line="240" w:lineRule="auto"/>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Кількість ВПО, що звернулись зі скаргами</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470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8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35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6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7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21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xml:space="preserve"> - на незабезпечення тимчасовим житлом;</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19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6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незабезпечення державною грошовою допомогою;</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412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5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24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5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7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7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незабезпечення права на освіту;</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незабезпечення права на отримання медичної допомоги;</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r>
      <w:tr w:rsidR="00E76150" w:rsidRPr="00922601" w:rsidTr="00E76150">
        <w:trPr>
          <w:trHeight w:val="300"/>
        </w:trPr>
        <w:tc>
          <w:tcPr>
            <w:tcW w:w="1396" w:type="pct"/>
            <w:tcBorders>
              <w:top w:val="nil"/>
              <w:left w:val="single" w:sz="4" w:space="0" w:color="auto"/>
              <w:bottom w:val="single" w:sz="4" w:space="0" w:color="auto"/>
              <w:right w:val="single" w:sz="4" w:space="0" w:color="auto"/>
            </w:tcBorders>
            <w:shd w:val="clear" w:color="auto" w:fill="auto"/>
            <w:noWrap/>
            <w:vAlign w:val="bottom"/>
            <w:hideMark/>
          </w:tcPr>
          <w:p w:rsidR="00E76150" w:rsidRPr="00922601" w:rsidRDefault="00E76150" w:rsidP="00E76150">
            <w:pPr>
              <w:spacing w:after="0" w:line="240" w:lineRule="auto"/>
              <w:rPr>
                <w:rFonts w:ascii="Calibri" w:eastAsia="Times New Roman" w:hAnsi="Calibri" w:cs="Times New Roman"/>
                <w:color w:val="000000"/>
                <w:lang w:val="uk-UA" w:eastAsia="uk-UA"/>
              </w:rPr>
            </w:pPr>
            <w:r w:rsidRPr="00922601">
              <w:rPr>
                <w:rFonts w:ascii="Calibri" w:eastAsia="Times New Roman" w:hAnsi="Calibri" w:cs="Times New Roman"/>
                <w:color w:val="000000"/>
                <w:lang w:val="uk-UA" w:eastAsia="uk-UA"/>
              </w:rPr>
              <w:t>- незабезпечення реалізації інших прав.</w:t>
            </w:r>
          </w:p>
        </w:tc>
        <w:tc>
          <w:tcPr>
            <w:tcW w:w="637"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38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3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5  </w:t>
            </w:r>
          </w:p>
        </w:tc>
        <w:tc>
          <w:tcPr>
            <w:tcW w:w="636"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24"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  </w:t>
            </w:r>
          </w:p>
        </w:tc>
        <w:tc>
          <w:tcPr>
            <w:tcW w:w="535" w:type="pct"/>
            <w:tcBorders>
              <w:top w:val="nil"/>
              <w:left w:val="nil"/>
              <w:bottom w:val="single" w:sz="4" w:space="0" w:color="auto"/>
              <w:right w:val="single" w:sz="4" w:space="0" w:color="auto"/>
            </w:tcBorders>
            <w:shd w:val="clear" w:color="auto" w:fill="auto"/>
            <w:noWrap/>
            <w:vAlign w:val="bottom"/>
            <w:hideMark/>
          </w:tcPr>
          <w:p w:rsidR="00E76150" w:rsidRPr="00922601" w:rsidRDefault="00E76150" w:rsidP="00514235">
            <w:pPr>
              <w:spacing w:after="0" w:line="240" w:lineRule="auto"/>
              <w:jc w:val="right"/>
              <w:rPr>
                <w:rFonts w:ascii="Calibri" w:eastAsia="Times New Roman" w:hAnsi="Calibri" w:cs="Times New Roman"/>
                <w:b/>
                <w:bCs/>
                <w:color w:val="000000"/>
                <w:lang w:val="uk-UA" w:eastAsia="uk-UA"/>
              </w:rPr>
            </w:pPr>
            <w:r w:rsidRPr="00922601">
              <w:rPr>
                <w:rFonts w:ascii="Calibri" w:eastAsia="Times New Roman" w:hAnsi="Calibri" w:cs="Times New Roman"/>
                <w:b/>
                <w:bCs/>
                <w:color w:val="000000"/>
                <w:lang w:val="uk-UA" w:eastAsia="uk-UA"/>
              </w:rPr>
              <w:t xml:space="preserve">                13  </w:t>
            </w:r>
          </w:p>
        </w:tc>
      </w:tr>
    </w:tbl>
    <w:p w:rsidR="00446E9A" w:rsidRPr="00922601" w:rsidRDefault="00446E9A" w:rsidP="00446E9A">
      <w:pPr>
        <w:tabs>
          <w:tab w:val="left" w:pos="0"/>
        </w:tabs>
        <w:spacing w:before="360" w:after="0" w:line="276" w:lineRule="auto"/>
        <w:jc w:val="both"/>
        <w:rPr>
          <w:rFonts w:ascii="Arial" w:hAnsi="Arial" w:cs="Arial"/>
          <w:b/>
          <w:color w:val="000000" w:themeColor="text1"/>
          <w:shd w:val="clear" w:color="auto" w:fill="FFFFFF"/>
          <w:lang w:val="uk-UA"/>
        </w:rPr>
      </w:pPr>
      <w:r w:rsidRPr="00922601">
        <w:rPr>
          <w:rFonts w:ascii="Arial" w:hAnsi="Arial" w:cs="Arial"/>
          <w:b/>
          <w:color w:val="000000" w:themeColor="text1"/>
          <w:shd w:val="clear" w:color="auto" w:fill="FFFFFF"/>
          <w:lang w:val="uk-UA"/>
        </w:rPr>
        <w:t>Юридична допомога</w:t>
      </w:r>
    </w:p>
    <w:p w:rsidR="00446E9A" w:rsidRPr="00922601" w:rsidRDefault="00446E9A" w:rsidP="00446E9A">
      <w:pPr>
        <w:tabs>
          <w:tab w:val="left" w:pos="0"/>
        </w:tabs>
        <w:spacing w:before="120" w:after="0" w:line="276" w:lineRule="auto"/>
        <w:jc w:val="both"/>
        <w:rPr>
          <w:rFonts w:ascii="Arial" w:hAnsi="Arial" w:cs="Arial"/>
          <w:lang w:val="uk-UA"/>
        </w:rPr>
      </w:pPr>
      <w:r w:rsidRPr="00922601">
        <w:rPr>
          <w:rFonts w:ascii="Arial" w:hAnsi="Arial" w:cs="Arial"/>
          <w:b/>
          <w:color w:val="000000"/>
          <w:shd w:val="clear" w:color="auto" w:fill="FFFFFF"/>
          <w:lang w:val="uk-UA"/>
        </w:rPr>
        <w:t xml:space="preserve">Вважається абсолютно достатньою  з точки зору місцевої влади. </w:t>
      </w:r>
      <w:r w:rsidRPr="00922601">
        <w:rPr>
          <w:rFonts w:ascii="Arial" w:hAnsi="Arial" w:cs="Arial"/>
          <w:lang w:val="uk-UA"/>
        </w:rPr>
        <w:t>Надається переважно на безоплатній основі волонтерськими та міжнародними організаціями.</w:t>
      </w:r>
    </w:p>
    <w:p w:rsidR="00446E9A" w:rsidRPr="00922601" w:rsidRDefault="00446E9A" w:rsidP="00446E9A">
      <w:pPr>
        <w:tabs>
          <w:tab w:val="left" w:pos="0"/>
        </w:tabs>
        <w:spacing w:before="120" w:after="0" w:line="276" w:lineRule="auto"/>
        <w:jc w:val="both"/>
        <w:rPr>
          <w:rFonts w:ascii="Arial" w:hAnsi="Arial" w:cs="Arial"/>
          <w:lang w:val="uk-UA"/>
        </w:rPr>
      </w:pPr>
      <w:r w:rsidRPr="00922601">
        <w:rPr>
          <w:rFonts w:ascii="Arial" w:hAnsi="Arial" w:cs="Arial"/>
          <w:lang w:val="uk-UA"/>
        </w:rPr>
        <w:t>Зі сторони ВПО</w:t>
      </w:r>
      <w:r w:rsidR="004F5082">
        <w:rPr>
          <w:rFonts w:ascii="Arial" w:hAnsi="Arial" w:cs="Arial"/>
          <w:lang w:val="uk-UA"/>
        </w:rPr>
        <w:t xml:space="preserve"> є актуальною</w:t>
      </w:r>
      <w:r w:rsidRPr="00922601">
        <w:rPr>
          <w:rFonts w:ascii="Arial" w:hAnsi="Arial" w:cs="Arial"/>
          <w:lang w:val="uk-UA"/>
        </w:rPr>
        <w:t xml:space="preserve"> потреба в спеціалізованій юридичній консультації, особливо для підприємців.</w:t>
      </w:r>
    </w:p>
    <w:p w:rsidR="00446E9A" w:rsidRPr="00922601" w:rsidRDefault="00446E9A" w:rsidP="00D371EC">
      <w:pPr>
        <w:tabs>
          <w:tab w:val="left" w:pos="426"/>
        </w:tabs>
        <w:spacing w:before="120" w:after="0" w:line="276" w:lineRule="auto"/>
        <w:jc w:val="both"/>
        <w:rPr>
          <w:rFonts w:ascii="Arial" w:hAnsi="Arial" w:cs="Arial"/>
          <w:sz w:val="24"/>
          <w:szCs w:val="24"/>
          <w:lang w:val="uk-UA"/>
        </w:rPr>
      </w:pPr>
    </w:p>
    <w:p w:rsidR="00446E9A" w:rsidRPr="00922601" w:rsidRDefault="00446E9A"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901C9C" w:rsidRPr="00922601" w:rsidRDefault="00514235" w:rsidP="009E0C74">
      <w:pPr>
        <w:spacing w:after="200" w:line="276" w:lineRule="auto"/>
        <w:rPr>
          <w:lang w:val="uk-UA"/>
        </w:rPr>
      </w:pPr>
      <w:bookmarkStart w:id="20" w:name="_Toc443495690"/>
      <w:r w:rsidRPr="00922601">
        <w:rPr>
          <w:rFonts w:ascii="Arial" w:hAnsi="Arial" w:cs="Arial"/>
          <w:color w:val="215868" w:themeColor="accent5" w:themeShade="80"/>
          <w:sz w:val="72"/>
          <w:szCs w:val="72"/>
          <w:lang w:val="uk-UA"/>
        </w:rPr>
        <w:br w:type="page"/>
      </w:r>
      <w:bookmarkEnd w:id="20"/>
    </w:p>
    <w:p w:rsidR="009E0C74" w:rsidRPr="00922601" w:rsidRDefault="009E0C74" w:rsidP="009E0C74">
      <w:pPr>
        <w:pStyle w:val="2"/>
        <w:rPr>
          <w:rFonts w:ascii="Arial" w:hAnsi="Arial" w:cs="Arial"/>
          <w:sz w:val="28"/>
          <w:szCs w:val="28"/>
          <w:lang w:val="uk-UA"/>
        </w:rPr>
      </w:pPr>
      <w:bookmarkStart w:id="21" w:name="_Toc447007924"/>
      <w:r w:rsidRPr="00922601">
        <w:rPr>
          <w:rFonts w:ascii="Arial" w:hAnsi="Arial" w:cs="Arial"/>
          <w:sz w:val="28"/>
          <w:szCs w:val="28"/>
          <w:lang w:val="uk-UA"/>
        </w:rPr>
        <w:lastRenderedPageBreak/>
        <w:t>Додатки:</w:t>
      </w:r>
      <w:bookmarkEnd w:id="21"/>
    </w:p>
    <w:p w:rsidR="009E0C74" w:rsidRPr="00922601" w:rsidRDefault="009E0C74" w:rsidP="00901C9C">
      <w:pPr>
        <w:rPr>
          <w:rFonts w:ascii="Arial" w:hAnsi="Arial" w:cs="Arial"/>
          <w:b/>
          <w:lang w:val="uk-UA"/>
        </w:rPr>
      </w:pPr>
    </w:p>
    <w:p w:rsidR="00901C9C" w:rsidRPr="00922601" w:rsidRDefault="00901C9C" w:rsidP="009E0C74">
      <w:pPr>
        <w:pStyle w:val="2"/>
        <w:rPr>
          <w:rFonts w:ascii="Arial" w:hAnsi="Arial" w:cs="Arial"/>
          <w:sz w:val="28"/>
          <w:szCs w:val="28"/>
          <w:lang w:val="uk-UA"/>
        </w:rPr>
      </w:pPr>
      <w:bookmarkStart w:id="22" w:name="_Toc447007925"/>
      <w:r w:rsidRPr="00922601">
        <w:rPr>
          <w:rFonts w:ascii="Arial" w:hAnsi="Arial" w:cs="Arial"/>
          <w:sz w:val="28"/>
          <w:szCs w:val="28"/>
          <w:lang w:val="uk-UA"/>
        </w:rPr>
        <w:t>Додаток 1. Інформація про кількість, віковий та гендерний склад внутрішньо переміщених осіб у досліджуваних регіонах</w:t>
      </w:r>
      <w:bookmarkEnd w:id="22"/>
    </w:p>
    <w:p w:rsidR="00901C9C" w:rsidRPr="00922601" w:rsidRDefault="00901C9C" w:rsidP="00901C9C">
      <w:pPr>
        <w:rPr>
          <w:lang w:val="uk-UA"/>
        </w:rPr>
      </w:pPr>
      <w:r w:rsidRPr="00922601">
        <w:rPr>
          <w:noProof/>
          <w:lang w:val="uk-UA" w:eastAsia="uk-UA"/>
        </w:rPr>
        <w:drawing>
          <wp:inline distT="0" distB="0" distL="0" distR="0" wp14:anchorId="2BB2A155" wp14:editId="35C39D03">
            <wp:extent cx="5433238" cy="7856855"/>
            <wp:effectExtent l="0" t="0" r="0" b="0"/>
            <wp:docPr id="2" name="Рисунок 2" descr="C:\Users\Sergio\Desktop\Додаток інфографіка\Кількість ВПО_Дніпропетровсь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io\Desktop\Додаток інфографіка\Кількість ВПО_Дніпропетровсь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8088" cy="7878330"/>
                    </a:xfrm>
                    <a:prstGeom prst="rect">
                      <a:avLst/>
                    </a:prstGeom>
                    <a:noFill/>
                    <a:ln>
                      <a:noFill/>
                    </a:ln>
                  </pic:spPr>
                </pic:pic>
              </a:graphicData>
            </a:graphic>
          </wp:inline>
        </w:drawing>
      </w:r>
    </w:p>
    <w:p w:rsidR="00901C9C" w:rsidRPr="00922601" w:rsidRDefault="00901C9C" w:rsidP="00901C9C">
      <w:pPr>
        <w:rPr>
          <w:lang w:val="uk-UA"/>
        </w:rPr>
      </w:pPr>
      <w:r w:rsidRPr="00922601">
        <w:rPr>
          <w:noProof/>
          <w:lang w:val="uk-UA" w:eastAsia="uk-UA"/>
        </w:rPr>
        <w:lastRenderedPageBreak/>
        <w:drawing>
          <wp:inline distT="0" distB="0" distL="0" distR="0" wp14:anchorId="0E904E9F" wp14:editId="07300118">
            <wp:extent cx="6120765" cy="6982548"/>
            <wp:effectExtent l="0" t="0" r="0" b="8890"/>
            <wp:docPr id="3" name="Рисунок 3" descr="C:\Users\Sergio\Desktop\Додаток інфографіка\Кількість ВПО_Запоріжж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gio\Desktop\Додаток інфографіка\Кількість ВПО_Запоріжжя.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6982548"/>
                    </a:xfrm>
                    <a:prstGeom prst="rect">
                      <a:avLst/>
                    </a:prstGeom>
                    <a:noFill/>
                    <a:ln>
                      <a:noFill/>
                    </a:ln>
                  </pic:spPr>
                </pic:pic>
              </a:graphicData>
            </a:graphic>
          </wp:inline>
        </w:drawing>
      </w: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r w:rsidRPr="00922601">
        <w:rPr>
          <w:noProof/>
          <w:lang w:val="uk-UA" w:eastAsia="uk-UA"/>
        </w:rPr>
        <w:lastRenderedPageBreak/>
        <w:drawing>
          <wp:inline distT="0" distB="0" distL="0" distR="0" wp14:anchorId="118F9912" wp14:editId="4CF012D7">
            <wp:extent cx="6120765" cy="8671296"/>
            <wp:effectExtent l="0" t="0" r="0" b="0"/>
            <wp:docPr id="4" name="Рисунок 4" descr="C:\Users\Sergio\Desktop\Додаток інфографіка\Кількість ВПО_Льв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io\Desktop\Додаток інфографіка\Кількість ВПО_Львів.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8671296"/>
                    </a:xfrm>
                    <a:prstGeom prst="rect">
                      <a:avLst/>
                    </a:prstGeom>
                    <a:noFill/>
                    <a:ln>
                      <a:noFill/>
                    </a:ln>
                  </pic:spPr>
                </pic:pic>
              </a:graphicData>
            </a:graphic>
          </wp:inline>
        </w:drawing>
      </w: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r w:rsidRPr="00922601">
        <w:rPr>
          <w:noProof/>
          <w:lang w:val="uk-UA" w:eastAsia="uk-UA"/>
        </w:rPr>
        <w:lastRenderedPageBreak/>
        <w:drawing>
          <wp:inline distT="0" distB="0" distL="0" distR="0" wp14:anchorId="310FB100" wp14:editId="4206203F">
            <wp:extent cx="6120765" cy="8068531"/>
            <wp:effectExtent l="0" t="0" r="0" b="8890"/>
            <wp:docPr id="5" name="Рисунок 5" descr="C:\Users\Sergio\Desktop\Додаток інфографіка\Кількість ВПО_Полта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io\Desktop\Додаток інфографіка\Кількість ВПО_Полтава .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8068531"/>
                    </a:xfrm>
                    <a:prstGeom prst="rect">
                      <a:avLst/>
                    </a:prstGeom>
                    <a:noFill/>
                    <a:ln>
                      <a:noFill/>
                    </a:ln>
                  </pic:spPr>
                </pic:pic>
              </a:graphicData>
            </a:graphic>
          </wp:inline>
        </w:drawing>
      </w: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r w:rsidRPr="00922601">
        <w:rPr>
          <w:noProof/>
          <w:lang w:val="uk-UA" w:eastAsia="uk-UA"/>
        </w:rPr>
        <w:lastRenderedPageBreak/>
        <w:drawing>
          <wp:inline distT="0" distB="0" distL="0" distR="0" wp14:anchorId="000FE32A" wp14:editId="7C8A604D">
            <wp:extent cx="6120765" cy="8655283"/>
            <wp:effectExtent l="0" t="0" r="0" b="0"/>
            <wp:docPr id="6" name="Рисунок 6" descr="C:\Users\Sergio\Desktop\Додаток інфографіка\Кількість ВПО_Харк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io\Desktop\Додаток інфографіка\Кількість ВПО_Харків.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8655283"/>
                    </a:xfrm>
                    <a:prstGeom prst="rect">
                      <a:avLst/>
                    </a:prstGeom>
                    <a:noFill/>
                    <a:ln>
                      <a:noFill/>
                    </a:ln>
                  </pic:spPr>
                </pic:pic>
              </a:graphicData>
            </a:graphic>
          </wp:inline>
        </w:drawing>
      </w: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r w:rsidRPr="00922601">
        <w:rPr>
          <w:noProof/>
          <w:lang w:val="uk-UA" w:eastAsia="uk-UA"/>
        </w:rPr>
        <w:lastRenderedPageBreak/>
        <w:drawing>
          <wp:inline distT="0" distB="0" distL="0" distR="0" wp14:anchorId="639D63F5" wp14:editId="28108A8B">
            <wp:extent cx="6120765" cy="7954266"/>
            <wp:effectExtent l="0" t="0" r="0" b="8890"/>
            <wp:docPr id="7" name="Рисунок 7" descr="C:\Users\Sergio\Desktop\Додаток інфографіка\Кількість ВПО_Херс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io\Desktop\Додаток інфографіка\Кількість ВПО_Херсон.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7954266"/>
                    </a:xfrm>
                    <a:prstGeom prst="rect">
                      <a:avLst/>
                    </a:prstGeom>
                    <a:noFill/>
                    <a:ln>
                      <a:noFill/>
                    </a:ln>
                  </pic:spPr>
                </pic:pic>
              </a:graphicData>
            </a:graphic>
          </wp:inline>
        </w:drawing>
      </w: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01C9C">
      <w:pPr>
        <w:rPr>
          <w:lang w:val="uk-UA"/>
        </w:rPr>
      </w:pPr>
    </w:p>
    <w:p w:rsidR="00901C9C" w:rsidRPr="00922601" w:rsidRDefault="00901C9C" w:rsidP="009E0C74">
      <w:pPr>
        <w:pStyle w:val="2"/>
        <w:rPr>
          <w:rFonts w:ascii="Arial" w:hAnsi="Arial" w:cs="Arial"/>
          <w:sz w:val="28"/>
          <w:szCs w:val="28"/>
          <w:lang w:val="uk-UA"/>
        </w:rPr>
      </w:pPr>
      <w:bookmarkStart w:id="23" w:name="_Toc447007926"/>
      <w:r w:rsidRPr="00922601">
        <w:rPr>
          <w:rFonts w:ascii="Arial" w:hAnsi="Arial" w:cs="Arial"/>
          <w:sz w:val="28"/>
          <w:szCs w:val="28"/>
          <w:lang w:val="uk-UA"/>
        </w:rPr>
        <w:t>Додаток 2. Формування вибір</w:t>
      </w:r>
      <w:r w:rsidR="009E0C74" w:rsidRPr="00922601">
        <w:rPr>
          <w:rFonts w:ascii="Arial" w:hAnsi="Arial" w:cs="Arial"/>
          <w:sz w:val="28"/>
          <w:szCs w:val="28"/>
          <w:lang w:val="uk-UA"/>
        </w:rPr>
        <w:t>ки цільових районів дослідження</w:t>
      </w:r>
      <w:bookmarkEnd w:id="23"/>
    </w:p>
    <w:p w:rsidR="009E0C74" w:rsidRPr="00922601" w:rsidRDefault="009E0C74" w:rsidP="00901C9C">
      <w:pPr>
        <w:rPr>
          <w:rFonts w:ascii="Arial" w:hAnsi="Arial" w:cs="Arial"/>
          <w:lang w:val="uk-UA"/>
        </w:rPr>
      </w:pPr>
    </w:p>
    <w:p w:rsidR="00901C9C" w:rsidRPr="00922601" w:rsidRDefault="00901C9C" w:rsidP="009E0C74">
      <w:pPr>
        <w:jc w:val="both"/>
        <w:rPr>
          <w:rFonts w:ascii="Arial" w:hAnsi="Arial" w:cs="Arial"/>
          <w:lang w:val="uk-UA"/>
        </w:rPr>
      </w:pPr>
      <w:r w:rsidRPr="00922601">
        <w:rPr>
          <w:rFonts w:ascii="Arial" w:hAnsi="Arial" w:cs="Arial"/>
          <w:lang w:val="uk-UA"/>
        </w:rPr>
        <w:t>У вибірку міст та районів для надсилання запитів були включені ті, в яких зареєстровано  найбільшу кількість ВПО в області. Цільовий показник покриття  - 70%.</w:t>
      </w:r>
    </w:p>
    <w:p w:rsidR="00901C9C" w:rsidRPr="00922601" w:rsidRDefault="00901C9C" w:rsidP="00901C9C">
      <w:pPr>
        <w:rPr>
          <w:lang w:val="uk-UA"/>
        </w:rPr>
      </w:pPr>
      <w:r w:rsidRPr="00922601">
        <w:rPr>
          <w:noProof/>
          <w:lang w:val="uk-UA" w:eastAsia="uk-UA"/>
        </w:rPr>
        <w:drawing>
          <wp:inline distT="0" distB="0" distL="0" distR="0" wp14:anchorId="1D9FB67D" wp14:editId="13289189">
            <wp:extent cx="5905500" cy="64445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492" t="16621" r="59975" b="10526"/>
                    <a:stretch/>
                  </pic:blipFill>
                  <pic:spPr bwMode="auto">
                    <a:xfrm>
                      <a:off x="0" y="0"/>
                      <a:ext cx="5914203" cy="6454090"/>
                    </a:xfrm>
                    <a:prstGeom prst="rect">
                      <a:avLst/>
                    </a:prstGeom>
                    <a:ln>
                      <a:noFill/>
                    </a:ln>
                    <a:extLst>
                      <a:ext uri="{53640926-AAD7-44D8-BBD7-CCE9431645EC}">
                        <a14:shadowObscured xmlns:a14="http://schemas.microsoft.com/office/drawing/2010/main"/>
                      </a:ext>
                    </a:extLst>
                  </pic:spPr>
                </pic:pic>
              </a:graphicData>
            </a:graphic>
          </wp:inline>
        </w:drawing>
      </w:r>
    </w:p>
    <w:p w:rsidR="00901C9C" w:rsidRPr="00922601" w:rsidRDefault="00901C9C" w:rsidP="00901C9C">
      <w:pPr>
        <w:rPr>
          <w:lang w:val="uk-UA"/>
        </w:rPr>
      </w:pPr>
    </w:p>
    <w:p w:rsidR="00901C9C" w:rsidRPr="00922601" w:rsidRDefault="00901C9C" w:rsidP="00D371EC">
      <w:pPr>
        <w:tabs>
          <w:tab w:val="left" w:pos="426"/>
        </w:tabs>
        <w:spacing w:before="120" w:after="0" w:line="276" w:lineRule="auto"/>
        <w:jc w:val="both"/>
        <w:rPr>
          <w:rFonts w:ascii="Arial" w:hAnsi="Arial" w:cs="Arial"/>
          <w:sz w:val="24"/>
          <w:szCs w:val="24"/>
          <w:lang w:val="uk-UA"/>
        </w:rPr>
      </w:pPr>
    </w:p>
    <w:p w:rsidR="00446E9A" w:rsidRPr="00922601" w:rsidRDefault="00446E9A">
      <w:pPr>
        <w:spacing w:after="200" w:line="276" w:lineRule="auto"/>
        <w:rPr>
          <w:rFonts w:ascii="Arial" w:hAnsi="Arial" w:cs="Arial"/>
          <w:sz w:val="24"/>
          <w:szCs w:val="24"/>
          <w:lang w:val="uk-UA"/>
        </w:rPr>
      </w:pPr>
      <w:r w:rsidRPr="00922601">
        <w:rPr>
          <w:rFonts w:ascii="Arial" w:hAnsi="Arial" w:cs="Arial"/>
          <w:sz w:val="24"/>
          <w:szCs w:val="24"/>
          <w:lang w:val="uk-UA"/>
        </w:rPr>
        <w:br w:type="page"/>
      </w:r>
    </w:p>
    <w:p w:rsidR="00446E9A" w:rsidRPr="00922601" w:rsidRDefault="00446E9A" w:rsidP="009E0C74">
      <w:pPr>
        <w:pStyle w:val="2"/>
        <w:rPr>
          <w:rFonts w:ascii="Arial" w:hAnsi="Arial" w:cs="Arial"/>
          <w:sz w:val="28"/>
          <w:szCs w:val="28"/>
          <w:lang w:val="uk-UA"/>
        </w:rPr>
      </w:pPr>
      <w:bookmarkStart w:id="24" w:name="_Toc447007927"/>
      <w:r w:rsidRPr="00922601">
        <w:rPr>
          <w:rFonts w:ascii="Arial" w:hAnsi="Arial" w:cs="Arial"/>
          <w:sz w:val="28"/>
          <w:szCs w:val="28"/>
          <w:lang w:val="uk-UA"/>
        </w:rPr>
        <w:lastRenderedPageBreak/>
        <w:t>Додаток 3. Регіональна специфіка досліджуваних регіонів (за результатами проведення фокус-групових досліджень)</w:t>
      </w:r>
      <w:bookmarkEnd w:id="24"/>
    </w:p>
    <w:p w:rsidR="00E76150" w:rsidRPr="00922601" w:rsidRDefault="00E76150" w:rsidP="00E76150">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b/>
          <w:color w:val="000000"/>
          <w:sz w:val="24"/>
          <w:szCs w:val="24"/>
          <w:shd w:val="clear" w:color="auto" w:fill="FFFFFF"/>
          <w:lang w:val="uk-UA"/>
        </w:rPr>
        <w:t>ДНІПРОПЕТРОВСЬК</w:t>
      </w:r>
      <w:r w:rsidRPr="00922601">
        <w:rPr>
          <w:rFonts w:ascii="Arial" w:hAnsi="Arial" w:cs="Arial"/>
          <w:color w:val="000000"/>
          <w:sz w:val="24"/>
          <w:szCs w:val="24"/>
          <w:shd w:val="clear" w:color="auto" w:fill="FFFFFF"/>
          <w:lang w:val="uk-UA"/>
        </w:rPr>
        <w:t xml:space="preserve"> – дороге місто, але широкі можливості щодо працевлаштування для різних професійних груп, це поближче до дому, можна їздити, наглядати за майном. </w:t>
      </w:r>
    </w:p>
    <w:p w:rsidR="00E76150" w:rsidRPr="00922601" w:rsidRDefault="00E76150" w:rsidP="00E76150">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Є крупні донорські програми – тимчасове житло, гранти на організацію власної справи. Дороговизну житла в місті компенсує модульне містечко, хоч це і тимчасове житло. При такому варіанті жінки можуть не працювати, заробіток чоловіка, регулярні виплати від держави, гуманітарна допомога покривають витрати на проживання.</w:t>
      </w:r>
    </w:p>
    <w:p w:rsidR="00E76150" w:rsidRPr="00922601" w:rsidRDefault="00E76150" w:rsidP="00E76150">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Прослідковується чітка робота ОДА</w:t>
      </w:r>
      <w:r w:rsidR="004F5082">
        <w:rPr>
          <w:rFonts w:ascii="Arial" w:hAnsi="Arial" w:cs="Arial"/>
          <w:color w:val="000000"/>
          <w:sz w:val="24"/>
          <w:szCs w:val="24"/>
          <w:shd w:val="clear" w:color="auto" w:fill="FFFFFF"/>
          <w:lang w:val="uk-UA"/>
        </w:rPr>
        <w:t>.</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b/>
          <w:color w:val="000000"/>
          <w:sz w:val="24"/>
          <w:szCs w:val="24"/>
          <w:shd w:val="clear" w:color="auto" w:fill="FFFFFF"/>
          <w:lang w:val="uk-UA"/>
        </w:rPr>
        <w:t>ЗАПОРІЖЖЯ</w:t>
      </w:r>
      <w:r w:rsidRPr="00922601">
        <w:rPr>
          <w:rFonts w:ascii="Arial" w:hAnsi="Arial" w:cs="Arial"/>
          <w:color w:val="000000"/>
          <w:sz w:val="24"/>
          <w:szCs w:val="24"/>
          <w:shd w:val="clear" w:color="auto" w:fill="FFFFFF"/>
          <w:lang w:val="uk-UA"/>
        </w:rPr>
        <w:t xml:space="preserve"> – сприятливе для працевлаштування місто, як для відкриття/переоформлення власного бізнесу, так і для пошуку роботи. Найбільш потужна допо</w:t>
      </w:r>
      <w:r w:rsidR="004F5082">
        <w:rPr>
          <w:rFonts w:ascii="Arial" w:hAnsi="Arial" w:cs="Arial"/>
          <w:color w:val="000000"/>
          <w:sz w:val="24"/>
          <w:szCs w:val="24"/>
          <w:shd w:val="clear" w:color="auto" w:fill="FFFFFF"/>
          <w:lang w:val="uk-UA"/>
        </w:rPr>
        <w:t>мога зі сторони релігійних громад</w:t>
      </w:r>
      <w:r w:rsidRPr="00922601">
        <w:rPr>
          <w:rFonts w:ascii="Arial" w:hAnsi="Arial" w:cs="Arial"/>
          <w:color w:val="000000"/>
          <w:sz w:val="24"/>
          <w:szCs w:val="24"/>
          <w:shd w:val="clear" w:color="auto" w:fill="FFFFFF"/>
          <w:lang w:val="uk-UA"/>
        </w:rPr>
        <w:t>, в них часто працюють самі ВПО</w:t>
      </w:r>
      <w:r w:rsidR="004F5082">
        <w:rPr>
          <w:rFonts w:ascii="Arial" w:hAnsi="Arial" w:cs="Arial"/>
          <w:color w:val="000000"/>
          <w:sz w:val="24"/>
          <w:szCs w:val="24"/>
          <w:shd w:val="clear" w:color="auto" w:fill="FFFFFF"/>
          <w:lang w:val="uk-UA"/>
        </w:rPr>
        <w:t>.</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b/>
          <w:color w:val="000000"/>
          <w:sz w:val="24"/>
          <w:szCs w:val="24"/>
          <w:shd w:val="clear" w:color="auto" w:fill="FFFFFF"/>
          <w:lang w:val="uk-UA"/>
        </w:rPr>
        <w:t>ХЕРСОН</w:t>
      </w:r>
      <w:r w:rsidRPr="00922601">
        <w:rPr>
          <w:rFonts w:ascii="Arial" w:hAnsi="Arial" w:cs="Arial"/>
          <w:color w:val="000000"/>
          <w:sz w:val="24"/>
          <w:szCs w:val="24"/>
          <w:shd w:val="clear" w:color="auto" w:fill="FFFFFF"/>
          <w:lang w:val="uk-UA"/>
        </w:rPr>
        <w:t xml:space="preserve"> – місто не може забезпечити робочі місця для ВПО за професією та запитами щодо заробітної плати, область переважно аграрна. </w:t>
      </w:r>
    </w:p>
    <w:p w:rsidR="00446E9A" w:rsidRPr="00922601" w:rsidRDefault="00446E9A" w:rsidP="00446E9A">
      <w:pPr>
        <w:tabs>
          <w:tab w:val="left" w:pos="0"/>
        </w:tabs>
        <w:spacing w:before="120" w:after="0" w:line="276" w:lineRule="auto"/>
        <w:jc w:val="both"/>
        <w:rPr>
          <w:rFonts w:ascii="Arial" w:hAnsi="Arial" w:cs="Arial"/>
          <w:b/>
          <w:color w:val="000000"/>
          <w:sz w:val="24"/>
          <w:szCs w:val="24"/>
          <w:shd w:val="clear" w:color="auto" w:fill="FFFFFF"/>
          <w:lang w:val="uk-UA"/>
        </w:rPr>
      </w:pPr>
      <w:r w:rsidRPr="00922601">
        <w:rPr>
          <w:rFonts w:ascii="Arial" w:hAnsi="Arial" w:cs="Arial"/>
          <w:b/>
          <w:color w:val="000000"/>
          <w:sz w:val="24"/>
          <w:szCs w:val="24"/>
          <w:shd w:val="clear" w:color="auto" w:fill="FFFFFF"/>
          <w:lang w:val="uk-UA"/>
        </w:rPr>
        <w:t>ХАРКІВ</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Добре налагоджена робота міграційної служби, паспортного столу, соціальних служб у плані базової допомоги. Є два крупних місця тимчасового поселення ВПО: модульне містечко та санаторний заклад «Ромашка»</w:t>
      </w:r>
      <w:r w:rsidR="004F5082">
        <w:rPr>
          <w:rFonts w:ascii="Arial" w:hAnsi="Arial" w:cs="Arial"/>
          <w:color w:val="000000"/>
          <w:sz w:val="24"/>
          <w:szCs w:val="24"/>
          <w:shd w:val="clear" w:color="auto" w:fill="FFFFFF"/>
          <w:lang w:val="uk-UA"/>
        </w:rPr>
        <w:t>.</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ВПО сприймають місто скоріше як напружене, агресивне,</w:t>
      </w:r>
      <w:r w:rsidR="004F5082">
        <w:rPr>
          <w:rFonts w:ascii="Arial" w:hAnsi="Arial" w:cs="Arial"/>
          <w:color w:val="000000"/>
          <w:sz w:val="24"/>
          <w:szCs w:val="24"/>
          <w:shd w:val="clear" w:color="auto" w:fill="FFFFFF"/>
          <w:lang w:val="uk-UA"/>
        </w:rPr>
        <w:t xml:space="preserve"> таке, що тисне. </w:t>
      </w:r>
      <w:r w:rsidRPr="00922601">
        <w:rPr>
          <w:rFonts w:ascii="Arial" w:hAnsi="Arial" w:cs="Arial"/>
          <w:color w:val="000000"/>
          <w:sz w:val="24"/>
          <w:szCs w:val="24"/>
          <w:shd w:val="clear" w:color="auto" w:fill="FFFFFF"/>
          <w:lang w:val="uk-UA"/>
        </w:rPr>
        <w:t xml:space="preserve"> </w:t>
      </w:r>
    </w:p>
    <w:p w:rsidR="00446E9A" w:rsidRPr="00922601" w:rsidRDefault="00446E9A" w:rsidP="00446E9A">
      <w:pPr>
        <w:tabs>
          <w:tab w:val="left" w:pos="0"/>
        </w:tabs>
        <w:spacing w:before="120" w:after="0" w:line="276" w:lineRule="auto"/>
        <w:jc w:val="both"/>
        <w:rPr>
          <w:rFonts w:ascii="Arial" w:hAnsi="Arial" w:cs="Arial"/>
          <w:sz w:val="24"/>
          <w:szCs w:val="24"/>
          <w:lang w:val="uk-UA"/>
        </w:rPr>
      </w:pPr>
      <w:r w:rsidRPr="00922601">
        <w:rPr>
          <w:rFonts w:ascii="Arial" w:hAnsi="Arial" w:cs="Arial"/>
          <w:sz w:val="24"/>
          <w:szCs w:val="24"/>
          <w:lang w:val="uk-UA"/>
        </w:rPr>
        <w:t>На групах в інших містах озвучено, що боялися їхати в Харків, оскільки там теж була нестабільна ситуація і реальна можливість розширення дій з зони конфлікту.</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p>
    <w:p w:rsidR="00446E9A" w:rsidRPr="00922601" w:rsidRDefault="00446E9A" w:rsidP="00446E9A">
      <w:pPr>
        <w:tabs>
          <w:tab w:val="left" w:pos="0"/>
        </w:tabs>
        <w:spacing w:before="120" w:after="0" w:line="276" w:lineRule="auto"/>
        <w:jc w:val="both"/>
        <w:rPr>
          <w:rFonts w:ascii="Arial" w:hAnsi="Arial" w:cs="Arial"/>
          <w:b/>
          <w:color w:val="000000"/>
          <w:sz w:val="24"/>
          <w:szCs w:val="24"/>
          <w:shd w:val="clear" w:color="auto" w:fill="FFFFFF"/>
          <w:lang w:val="uk-UA"/>
        </w:rPr>
      </w:pPr>
      <w:r w:rsidRPr="00922601">
        <w:rPr>
          <w:rFonts w:ascii="Arial" w:hAnsi="Arial" w:cs="Arial"/>
          <w:b/>
          <w:color w:val="000000"/>
          <w:sz w:val="24"/>
          <w:szCs w:val="24"/>
          <w:shd w:val="clear" w:color="auto" w:fill="FFFFFF"/>
          <w:lang w:val="uk-UA"/>
        </w:rPr>
        <w:t>ЛЬВІВ</w:t>
      </w:r>
    </w:p>
    <w:p w:rsidR="00446E9A" w:rsidRPr="00922601" w:rsidRDefault="00446E9A" w:rsidP="00446E9A">
      <w:pPr>
        <w:tabs>
          <w:tab w:val="left" w:pos="0"/>
        </w:tabs>
        <w:spacing w:before="120" w:after="0" w:line="276" w:lineRule="auto"/>
        <w:jc w:val="both"/>
        <w:rPr>
          <w:rFonts w:ascii="Arial" w:hAnsi="Arial" w:cs="Arial"/>
          <w:sz w:val="24"/>
          <w:szCs w:val="24"/>
          <w:lang w:val="uk-UA"/>
        </w:rPr>
      </w:pPr>
      <w:r w:rsidRPr="00922601">
        <w:rPr>
          <w:rFonts w:ascii="Arial" w:hAnsi="Arial" w:cs="Arial"/>
          <w:sz w:val="24"/>
          <w:szCs w:val="24"/>
          <w:lang w:val="uk-UA"/>
        </w:rPr>
        <w:t xml:space="preserve">Щодо поглядів на поточну ситуацію з ВПО та вирішення проблем ВПО, то у Львові була найбільшою різниця між баченням експерта-учасника дослідження та самих ВПО, що брали участь в дослідженні. </w:t>
      </w:r>
    </w:p>
    <w:p w:rsidR="00446E9A" w:rsidRPr="00922601" w:rsidRDefault="00446E9A" w:rsidP="00446E9A">
      <w:pPr>
        <w:tabs>
          <w:tab w:val="left" w:pos="0"/>
        </w:tabs>
        <w:spacing w:before="120" w:after="0" w:line="276" w:lineRule="auto"/>
        <w:jc w:val="both"/>
        <w:rPr>
          <w:rFonts w:ascii="Arial" w:hAnsi="Arial" w:cs="Arial"/>
          <w:sz w:val="24"/>
          <w:szCs w:val="24"/>
          <w:lang w:val="uk-UA"/>
        </w:rPr>
      </w:pPr>
      <w:r w:rsidRPr="00922601">
        <w:rPr>
          <w:rFonts w:ascii="Arial" w:hAnsi="Arial" w:cs="Arial"/>
          <w:sz w:val="24"/>
          <w:szCs w:val="24"/>
          <w:lang w:val="uk-UA"/>
        </w:rPr>
        <w:t>Часті згадування про сильне стереотипне сприйняття ВПО львів’янами як заможних, таких, що отримують високі грошові компенсації від держави та інших організацій.</w:t>
      </w:r>
    </w:p>
    <w:p w:rsidR="00446E9A" w:rsidRPr="00922601" w:rsidRDefault="00446E9A" w:rsidP="00446E9A">
      <w:pPr>
        <w:tabs>
          <w:tab w:val="left" w:pos="0"/>
        </w:tabs>
        <w:spacing w:before="120" w:after="0" w:line="276" w:lineRule="auto"/>
        <w:jc w:val="both"/>
        <w:rPr>
          <w:rFonts w:ascii="Arial" w:hAnsi="Arial" w:cs="Arial"/>
          <w:b/>
          <w:color w:val="000000"/>
          <w:sz w:val="24"/>
          <w:szCs w:val="24"/>
          <w:shd w:val="clear" w:color="auto" w:fill="FFFFFF"/>
          <w:lang w:val="uk-UA"/>
        </w:rPr>
      </w:pPr>
    </w:p>
    <w:p w:rsidR="00446E9A" w:rsidRPr="00922601" w:rsidRDefault="00446E9A" w:rsidP="00446E9A">
      <w:pPr>
        <w:tabs>
          <w:tab w:val="left" w:pos="0"/>
        </w:tabs>
        <w:spacing w:before="120" w:after="0" w:line="276" w:lineRule="auto"/>
        <w:jc w:val="both"/>
        <w:rPr>
          <w:rFonts w:ascii="Arial" w:hAnsi="Arial" w:cs="Arial"/>
          <w:b/>
          <w:color w:val="000000"/>
          <w:sz w:val="24"/>
          <w:szCs w:val="24"/>
          <w:shd w:val="clear" w:color="auto" w:fill="FFFFFF"/>
          <w:lang w:val="uk-UA"/>
        </w:rPr>
      </w:pPr>
      <w:r w:rsidRPr="00922601">
        <w:rPr>
          <w:rFonts w:ascii="Arial" w:hAnsi="Arial" w:cs="Arial"/>
          <w:b/>
          <w:color w:val="000000"/>
          <w:sz w:val="24"/>
          <w:szCs w:val="24"/>
          <w:shd w:val="clear" w:color="auto" w:fill="FFFFFF"/>
          <w:lang w:val="uk-UA"/>
        </w:rPr>
        <w:t>ПОЛТАВА</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На рівні міста, області не було передбачено спеціального житла</w:t>
      </w:r>
      <w:r w:rsidR="00155AF5">
        <w:rPr>
          <w:rFonts w:ascii="Arial" w:hAnsi="Arial" w:cs="Arial"/>
          <w:color w:val="000000"/>
          <w:sz w:val="24"/>
          <w:szCs w:val="24"/>
          <w:shd w:val="clear" w:color="auto" w:fill="FFFFFF"/>
          <w:lang w:val="uk-UA"/>
        </w:rPr>
        <w:t xml:space="preserve"> для ВПО та відчутна низька залуче</w:t>
      </w:r>
      <w:r w:rsidR="003006A8">
        <w:rPr>
          <w:rFonts w:ascii="Arial" w:hAnsi="Arial" w:cs="Arial"/>
          <w:color w:val="000000"/>
          <w:sz w:val="24"/>
          <w:szCs w:val="24"/>
          <w:shd w:val="clear" w:color="auto" w:fill="FFFFFF"/>
          <w:lang w:val="uk-UA"/>
        </w:rPr>
        <w:t>н</w:t>
      </w:r>
      <w:r w:rsidRPr="00922601">
        <w:rPr>
          <w:rFonts w:ascii="Arial" w:hAnsi="Arial" w:cs="Arial"/>
          <w:color w:val="000000"/>
          <w:sz w:val="24"/>
          <w:szCs w:val="24"/>
          <w:shd w:val="clear" w:color="auto" w:fill="FFFFFF"/>
          <w:lang w:val="uk-UA"/>
        </w:rPr>
        <w:t>ість органів місцевої влади в питання ВПО.</w:t>
      </w:r>
    </w:p>
    <w:p w:rsidR="00446E9A" w:rsidRPr="00922601" w:rsidRDefault="00446E9A" w:rsidP="00446E9A">
      <w:pPr>
        <w:tabs>
          <w:tab w:val="left" w:pos="0"/>
        </w:tabs>
        <w:spacing w:before="120" w:after="0" w:line="276" w:lineRule="auto"/>
        <w:jc w:val="both"/>
        <w:rPr>
          <w:rFonts w:ascii="Arial" w:hAnsi="Arial" w:cs="Arial"/>
          <w:color w:val="000000"/>
          <w:sz w:val="24"/>
          <w:szCs w:val="24"/>
          <w:shd w:val="clear" w:color="auto" w:fill="FFFFFF"/>
          <w:lang w:val="uk-UA"/>
        </w:rPr>
      </w:pPr>
      <w:r w:rsidRPr="00922601">
        <w:rPr>
          <w:rFonts w:ascii="Arial" w:hAnsi="Arial" w:cs="Arial"/>
          <w:color w:val="000000"/>
          <w:sz w:val="24"/>
          <w:szCs w:val="24"/>
          <w:shd w:val="clear" w:color="auto" w:fill="FFFFFF"/>
          <w:lang w:val="uk-UA"/>
        </w:rPr>
        <w:t xml:space="preserve">Самі ВПО сприймають Полтаву як «велике село», де всі про всіх все знають, та не дороге місто. </w:t>
      </w:r>
      <w:r w:rsidR="00155AF5">
        <w:rPr>
          <w:rFonts w:ascii="Arial" w:hAnsi="Arial" w:cs="Arial"/>
          <w:color w:val="000000"/>
          <w:sz w:val="24"/>
          <w:szCs w:val="24"/>
          <w:shd w:val="clear" w:color="auto" w:fill="FFFFFF"/>
          <w:lang w:val="uk-UA"/>
        </w:rPr>
        <w:t>Часто ВПО мають вищий рівень забезпечення</w:t>
      </w:r>
      <w:r w:rsidRPr="00922601">
        <w:rPr>
          <w:rFonts w:ascii="Arial" w:hAnsi="Arial" w:cs="Arial"/>
          <w:color w:val="000000"/>
          <w:sz w:val="24"/>
          <w:szCs w:val="24"/>
          <w:shd w:val="clear" w:color="auto" w:fill="FFFFFF"/>
          <w:lang w:val="uk-UA"/>
        </w:rPr>
        <w:t xml:space="preserve">, ніж полтавчани. Разом із тим у Полтаві доступне житло для оренди, рівень життя не високий, що дозволяє ВПО облаштуватися на власні заощадження та грошову допомогу держави. </w:t>
      </w:r>
    </w:p>
    <w:p w:rsidR="00446E9A" w:rsidRPr="00922601" w:rsidRDefault="00446E9A" w:rsidP="00D371EC">
      <w:pPr>
        <w:tabs>
          <w:tab w:val="left" w:pos="426"/>
        </w:tabs>
        <w:spacing w:before="120" w:after="0" w:line="276" w:lineRule="auto"/>
        <w:jc w:val="both"/>
        <w:rPr>
          <w:rFonts w:ascii="Arial" w:hAnsi="Arial" w:cs="Arial"/>
          <w:sz w:val="24"/>
          <w:szCs w:val="24"/>
          <w:lang w:val="uk-UA"/>
        </w:rPr>
      </w:pPr>
    </w:p>
    <w:sectPr w:rsidR="00446E9A" w:rsidRPr="00922601" w:rsidSect="0047559D">
      <w:footerReference w:type="default" r:id="rId52"/>
      <w:pgSz w:w="11906" w:h="16838"/>
      <w:pgMar w:top="850" w:right="1133" w:bottom="850" w:left="1134"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D39" w:rsidRDefault="00647D39" w:rsidP="00922601">
      <w:pPr>
        <w:spacing w:after="0" w:line="240" w:lineRule="auto"/>
      </w:pPr>
      <w:r>
        <w:separator/>
      </w:r>
    </w:p>
  </w:endnote>
  <w:endnote w:type="continuationSeparator" w:id="0">
    <w:p w:rsidR="00647D39" w:rsidRDefault="00647D39" w:rsidP="0092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4018248"/>
      <w:docPartObj>
        <w:docPartGallery w:val="Page Numbers (Bottom of Page)"/>
        <w:docPartUnique/>
      </w:docPartObj>
    </w:sdtPr>
    <w:sdtEndPr/>
    <w:sdtContent>
      <w:p w:rsidR="0047559D" w:rsidRDefault="0047559D">
        <w:pPr>
          <w:pStyle w:val="ac"/>
          <w:jc w:val="center"/>
        </w:pPr>
        <w:r>
          <w:fldChar w:fldCharType="begin"/>
        </w:r>
        <w:r>
          <w:instrText>PAGE   \* MERGEFORMAT</w:instrText>
        </w:r>
        <w:r>
          <w:fldChar w:fldCharType="separate"/>
        </w:r>
        <w:r w:rsidR="00892B39" w:rsidRPr="00892B39">
          <w:rPr>
            <w:noProof/>
            <w:lang w:val="ru-RU"/>
          </w:rPr>
          <w:t>-</w:t>
        </w:r>
        <w:r w:rsidR="00892B39">
          <w:rPr>
            <w:noProof/>
          </w:rPr>
          <w:t xml:space="preserve"> 4 -</w:t>
        </w:r>
        <w:r>
          <w:fldChar w:fldCharType="end"/>
        </w:r>
      </w:p>
    </w:sdtContent>
  </w:sdt>
  <w:p w:rsidR="0047559D" w:rsidRDefault="0047559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D39" w:rsidRDefault="00647D39" w:rsidP="00922601">
      <w:pPr>
        <w:spacing w:after="0" w:line="240" w:lineRule="auto"/>
      </w:pPr>
      <w:r>
        <w:separator/>
      </w:r>
    </w:p>
  </w:footnote>
  <w:footnote w:type="continuationSeparator" w:id="0">
    <w:p w:rsidR="00647D39" w:rsidRDefault="00647D39" w:rsidP="00922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79A"/>
    <w:multiLevelType w:val="multilevel"/>
    <w:tmpl w:val="55E24D44"/>
    <w:lvl w:ilvl="0">
      <w:start w:val="1"/>
      <w:numFmt w:val="decimal"/>
      <w:lvlText w:val="%1."/>
      <w:lvlJc w:val="left"/>
      <w:pPr>
        <w:ind w:left="720" w:hanging="360"/>
      </w:pPr>
      <w:rPr>
        <w:b w:val="0"/>
        <w:color w:val="215868" w:themeColor="accent5" w:themeShade="80"/>
      </w:rPr>
    </w:lvl>
    <w:lvl w:ilvl="1">
      <w:start w:val="2"/>
      <w:numFmt w:val="decimal"/>
      <w:isLgl/>
      <w:lvlText w:val="%1.%2"/>
      <w:lvlJc w:val="left"/>
      <w:pPr>
        <w:ind w:left="930" w:hanging="57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5BF1E5A"/>
    <w:multiLevelType w:val="hybridMultilevel"/>
    <w:tmpl w:val="2006C788"/>
    <w:lvl w:ilvl="0" w:tplc="04190013">
      <w:start w:val="1"/>
      <w:numFmt w:val="upp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15:restartNumberingAfterBreak="0">
    <w:nsid w:val="0DD66F34"/>
    <w:multiLevelType w:val="hybridMultilevel"/>
    <w:tmpl w:val="29F6424C"/>
    <w:lvl w:ilvl="0" w:tplc="C8E8296E">
      <w:start w:val="1"/>
      <w:numFmt w:val="decimal"/>
      <w:lvlText w:val="%1."/>
      <w:lvlJc w:val="left"/>
      <w:pPr>
        <w:ind w:left="360" w:hanging="360"/>
      </w:pPr>
      <w:rPr>
        <w:b w:val="0"/>
        <w:color w:val="215868" w:themeColor="accent5" w:themeShade="8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F014FCC"/>
    <w:multiLevelType w:val="hybridMultilevel"/>
    <w:tmpl w:val="14323B4E"/>
    <w:lvl w:ilvl="0" w:tplc="041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EC13A4"/>
    <w:multiLevelType w:val="hybridMultilevel"/>
    <w:tmpl w:val="4AEE06F2"/>
    <w:lvl w:ilvl="0" w:tplc="C8E8296E">
      <w:start w:val="1"/>
      <w:numFmt w:val="decimal"/>
      <w:lvlText w:val="%1."/>
      <w:lvlJc w:val="left"/>
      <w:pPr>
        <w:ind w:left="360" w:hanging="360"/>
      </w:pPr>
      <w:rPr>
        <w:b w:val="0"/>
        <w:color w:val="215868" w:themeColor="accent5" w:themeShade="80"/>
      </w:rPr>
    </w:lvl>
    <w:lvl w:ilvl="1" w:tplc="BC64F2D6">
      <w:numFmt w:val="bullet"/>
      <w:lvlText w:val="-"/>
      <w:lvlJc w:val="left"/>
      <w:pPr>
        <w:ind w:left="1080" w:hanging="360"/>
      </w:pPr>
      <w:rPr>
        <w:rFonts w:ascii="Arial" w:eastAsiaTheme="minorHAnsi" w:hAnsi="Arial" w:cs="Arial"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08A1E5B"/>
    <w:multiLevelType w:val="hybridMultilevel"/>
    <w:tmpl w:val="88581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92AC3"/>
    <w:multiLevelType w:val="hybridMultilevel"/>
    <w:tmpl w:val="B60C8E96"/>
    <w:lvl w:ilvl="0" w:tplc="8F1A6CA8">
      <w:start w:val="1"/>
      <w:numFmt w:val="decimal"/>
      <w:lvlText w:val="%1."/>
      <w:lvlJc w:val="left"/>
      <w:pPr>
        <w:ind w:left="1068" w:hanging="360"/>
      </w:pPr>
      <w:rPr>
        <w:rFonts w:hint="default"/>
        <w:b/>
        <w:color w:val="215868" w:themeColor="accent5" w:themeShade="8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93673F5"/>
    <w:multiLevelType w:val="hybridMultilevel"/>
    <w:tmpl w:val="69E4E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17426"/>
    <w:multiLevelType w:val="hybridMultilevel"/>
    <w:tmpl w:val="29F6424C"/>
    <w:lvl w:ilvl="0" w:tplc="C8E8296E">
      <w:start w:val="1"/>
      <w:numFmt w:val="decimal"/>
      <w:lvlText w:val="%1."/>
      <w:lvlJc w:val="left"/>
      <w:pPr>
        <w:ind w:left="360" w:hanging="360"/>
      </w:pPr>
      <w:rPr>
        <w:b w:val="0"/>
        <w:color w:val="215868" w:themeColor="accent5" w:themeShade="8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C6457FB"/>
    <w:multiLevelType w:val="hybridMultilevel"/>
    <w:tmpl w:val="F204075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EB250F"/>
    <w:multiLevelType w:val="hybridMultilevel"/>
    <w:tmpl w:val="0A42EF22"/>
    <w:lvl w:ilvl="0" w:tplc="899CA9AA">
      <w:start w:val="1"/>
      <w:numFmt w:val="decimal"/>
      <w:lvlText w:val="%1."/>
      <w:lvlJc w:val="left"/>
      <w:pPr>
        <w:ind w:left="720" w:hanging="360"/>
      </w:pPr>
      <w:rPr>
        <w:b w:val="0"/>
        <w:color w:val="215868" w:themeColor="accent5"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557322"/>
    <w:multiLevelType w:val="hybridMultilevel"/>
    <w:tmpl w:val="69AA1F56"/>
    <w:lvl w:ilvl="0" w:tplc="041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14A73"/>
    <w:multiLevelType w:val="hybridMultilevel"/>
    <w:tmpl w:val="44C4712E"/>
    <w:lvl w:ilvl="0" w:tplc="B36CE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A2C40"/>
    <w:multiLevelType w:val="hybridMultilevel"/>
    <w:tmpl w:val="FA4036D0"/>
    <w:lvl w:ilvl="0" w:tplc="5AC24C76">
      <w:start w:val="1"/>
      <w:numFmt w:val="decimal"/>
      <w:lvlText w:val="%1."/>
      <w:lvlJc w:val="left"/>
      <w:pPr>
        <w:ind w:left="720" w:hanging="360"/>
      </w:pPr>
      <w:rPr>
        <w:b/>
        <w:color w:val="215868" w:themeColor="accent5" w:themeShade="80"/>
      </w:rPr>
    </w:lvl>
    <w:lvl w:ilvl="1" w:tplc="69A0BBE0">
      <w:start w:val="1"/>
      <w:numFmt w:val="decimal"/>
      <w:lvlText w:val="%2."/>
      <w:lvlJc w:val="left"/>
      <w:pPr>
        <w:ind w:left="1440" w:hanging="360"/>
      </w:pPr>
      <w:rPr>
        <w:color w:val="215868" w:themeColor="accent5" w:themeShade="8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B21604"/>
    <w:multiLevelType w:val="hybridMultilevel"/>
    <w:tmpl w:val="D7961EBC"/>
    <w:lvl w:ilvl="0" w:tplc="D1EE2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40273"/>
    <w:multiLevelType w:val="hybridMultilevel"/>
    <w:tmpl w:val="29F6424C"/>
    <w:lvl w:ilvl="0" w:tplc="C8E8296E">
      <w:start w:val="1"/>
      <w:numFmt w:val="decimal"/>
      <w:lvlText w:val="%1."/>
      <w:lvlJc w:val="left"/>
      <w:pPr>
        <w:ind w:left="720" w:hanging="360"/>
      </w:pPr>
      <w:rPr>
        <w:b w:val="0"/>
        <w:color w:val="215868" w:themeColor="accent5"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7339D8"/>
    <w:multiLevelType w:val="hybridMultilevel"/>
    <w:tmpl w:val="98A8E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73584"/>
    <w:multiLevelType w:val="hybridMultilevel"/>
    <w:tmpl w:val="67B61F40"/>
    <w:lvl w:ilvl="0" w:tplc="00A0321A">
      <w:start w:val="1"/>
      <w:numFmt w:val="decimal"/>
      <w:lvlText w:val="%1."/>
      <w:lvlJc w:val="left"/>
      <w:pPr>
        <w:ind w:left="1494" w:hanging="360"/>
      </w:pPr>
      <w:rPr>
        <w:rFonts w:hint="default"/>
      </w:rPr>
    </w:lvl>
    <w:lvl w:ilvl="1" w:tplc="04220019" w:tentative="1">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18" w15:restartNumberingAfterBreak="0">
    <w:nsid w:val="3E25481C"/>
    <w:multiLevelType w:val="hybridMultilevel"/>
    <w:tmpl w:val="B52E5B60"/>
    <w:lvl w:ilvl="0" w:tplc="04190013">
      <w:start w:val="1"/>
      <w:numFmt w:val="upp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15:restartNumberingAfterBreak="0">
    <w:nsid w:val="46E44E46"/>
    <w:multiLevelType w:val="hybridMultilevel"/>
    <w:tmpl w:val="87485972"/>
    <w:lvl w:ilvl="0" w:tplc="E68E913E">
      <w:start w:val="1"/>
      <w:numFmt w:val="decimal"/>
      <w:lvlText w:val="%1."/>
      <w:lvlJc w:val="left"/>
      <w:pPr>
        <w:ind w:left="720" w:hanging="360"/>
      </w:pPr>
      <w:rPr>
        <w:rFonts w:ascii="Arial" w:eastAsiaTheme="minorHAnsi" w:hAnsi="Arial" w:cs="Arial"/>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7EF58A8"/>
    <w:multiLevelType w:val="multilevel"/>
    <w:tmpl w:val="E946AC36"/>
    <w:lvl w:ilvl="0">
      <w:start w:val="2"/>
      <w:numFmt w:val="decimal"/>
      <w:lvlText w:val="%1"/>
      <w:lvlJc w:val="left"/>
      <w:pPr>
        <w:ind w:left="525" w:hanging="525"/>
      </w:pPr>
      <w:rPr>
        <w:rFonts w:hint="default"/>
      </w:rPr>
    </w:lvl>
    <w:lvl w:ilvl="1">
      <w:start w:val="2"/>
      <w:numFmt w:val="decimal"/>
      <w:lvlText w:val="%1.%2"/>
      <w:lvlJc w:val="left"/>
      <w:pPr>
        <w:ind w:left="1305" w:hanging="525"/>
      </w:pPr>
      <w:rPr>
        <w:rFonts w:hint="default"/>
      </w:rPr>
    </w:lvl>
    <w:lvl w:ilvl="2">
      <w:start w:val="2"/>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21" w15:restartNumberingAfterBreak="0">
    <w:nsid w:val="4A5F680C"/>
    <w:multiLevelType w:val="hybridMultilevel"/>
    <w:tmpl w:val="BD920DC8"/>
    <w:lvl w:ilvl="0" w:tplc="041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AE9221B"/>
    <w:multiLevelType w:val="hybridMultilevel"/>
    <w:tmpl w:val="FA4036D0"/>
    <w:lvl w:ilvl="0" w:tplc="5AC24C76">
      <w:start w:val="1"/>
      <w:numFmt w:val="decimal"/>
      <w:lvlText w:val="%1."/>
      <w:lvlJc w:val="left"/>
      <w:pPr>
        <w:ind w:left="720" w:hanging="360"/>
      </w:pPr>
      <w:rPr>
        <w:b/>
        <w:color w:val="215868" w:themeColor="accent5" w:themeShade="80"/>
      </w:rPr>
    </w:lvl>
    <w:lvl w:ilvl="1" w:tplc="69A0BBE0">
      <w:start w:val="1"/>
      <w:numFmt w:val="decimal"/>
      <w:lvlText w:val="%2."/>
      <w:lvlJc w:val="left"/>
      <w:pPr>
        <w:ind w:left="1440" w:hanging="360"/>
      </w:pPr>
      <w:rPr>
        <w:color w:val="215868" w:themeColor="accent5" w:themeShade="8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A7716E"/>
    <w:multiLevelType w:val="hybridMultilevel"/>
    <w:tmpl w:val="29F6424C"/>
    <w:lvl w:ilvl="0" w:tplc="C8E8296E">
      <w:start w:val="1"/>
      <w:numFmt w:val="decimal"/>
      <w:lvlText w:val="%1."/>
      <w:lvlJc w:val="left"/>
      <w:pPr>
        <w:ind w:left="0" w:hanging="360"/>
      </w:pPr>
      <w:rPr>
        <w:b w:val="0"/>
        <w:color w:val="215868" w:themeColor="accent5" w:themeShade="80"/>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4" w15:restartNumberingAfterBreak="0">
    <w:nsid w:val="53A22912"/>
    <w:multiLevelType w:val="hybridMultilevel"/>
    <w:tmpl w:val="29F6424C"/>
    <w:lvl w:ilvl="0" w:tplc="C8E8296E">
      <w:start w:val="1"/>
      <w:numFmt w:val="decimal"/>
      <w:lvlText w:val="%1."/>
      <w:lvlJc w:val="left"/>
      <w:pPr>
        <w:ind w:left="360" w:hanging="360"/>
      </w:pPr>
      <w:rPr>
        <w:b w:val="0"/>
        <w:color w:val="215868" w:themeColor="accent5" w:themeShade="8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3A2431F"/>
    <w:multiLevelType w:val="hybridMultilevel"/>
    <w:tmpl w:val="88106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6E90185"/>
    <w:multiLevelType w:val="hybridMultilevel"/>
    <w:tmpl w:val="FA4036D0"/>
    <w:lvl w:ilvl="0" w:tplc="5AC24C76">
      <w:start w:val="1"/>
      <w:numFmt w:val="decimal"/>
      <w:lvlText w:val="%1."/>
      <w:lvlJc w:val="left"/>
      <w:pPr>
        <w:ind w:left="360" w:hanging="360"/>
      </w:pPr>
      <w:rPr>
        <w:b/>
        <w:color w:val="215868" w:themeColor="accent5" w:themeShade="80"/>
      </w:rPr>
    </w:lvl>
    <w:lvl w:ilvl="1" w:tplc="69A0BBE0">
      <w:start w:val="1"/>
      <w:numFmt w:val="decimal"/>
      <w:lvlText w:val="%2."/>
      <w:lvlJc w:val="left"/>
      <w:pPr>
        <w:ind w:left="1080" w:hanging="360"/>
      </w:pPr>
      <w:rPr>
        <w:color w:val="215868" w:themeColor="accent5" w:themeShade="8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B011071"/>
    <w:multiLevelType w:val="multilevel"/>
    <w:tmpl w:val="E3609BC0"/>
    <w:lvl w:ilvl="0">
      <w:start w:val="1"/>
      <w:numFmt w:val="decimal"/>
      <w:lvlText w:val="%1."/>
      <w:lvlJc w:val="left"/>
      <w:pPr>
        <w:ind w:left="360" w:hanging="360"/>
      </w:pPr>
      <w:rPr>
        <w:rFonts w:hint="default"/>
        <w:b/>
        <w:color w:val="215868" w:themeColor="accent5" w:themeShade="80"/>
      </w:rPr>
    </w:lvl>
    <w:lvl w:ilvl="1">
      <w:start w:val="1"/>
      <w:numFmt w:val="decimal"/>
      <w:lvlText w:val="%2."/>
      <w:lvlJc w:val="left"/>
      <w:pPr>
        <w:ind w:left="1353" w:hanging="360"/>
      </w:pPr>
      <w:rPr>
        <w:rFonts w:hint="default"/>
      </w:rPr>
    </w:lvl>
    <w:lvl w:ilvl="2">
      <w:start w:val="1"/>
      <w:numFmt w:val="decimal"/>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604178C9"/>
    <w:multiLevelType w:val="hybridMultilevel"/>
    <w:tmpl w:val="EC984AAE"/>
    <w:lvl w:ilvl="0" w:tplc="418E61B0">
      <w:start w:val="1"/>
      <w:numFmt w:val="bullet"/>
      <w:lvlText w:val=""/>
      <w:lvlJc w:val="left"/>
      <w:pPr>
        <w:ind w:left="360" w:hanging="360"/>
      </w:pPr>
      <w:rPr>
        <w:rFonts w:ascii="Wingdings" w:hAnsi="Wingdings" w:hint="default"/>
        <w:color w:val="002060"/>
        <w:sz w:val="32"/>
        <w:szCs w:val="32"/>
        <w:u w:color="FF000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0B4161A"/>
    <w:multiLevelType w:val="hybridMultilevel"/>
    <w:tmpl w:val="1896834C"/>
    <w:lvl w:ilvl="0" w:tplc="A092B21C">
      <w:start w:val="1"/>
      <w:numFmt w:val="bullet"/>
      <w:lvlText w:val=""/>
      <w:lvlJc w:val="left"/>
      <w:pPr>
        <w:ind w:left="1212" w:hanging="360"/>
      </w:pPr>
      <w:rPr>
        <w:rFonts w:ascii="Wingdings" w:hAnsi="Wingdings" w:hint="default"/>
        <w:b/>
        <w:color w:val="002060"/>
        <w:sz w:val="24"/>
        <w:szCs w:val="24"/>
        <w:u w:color="3333CC"/>
      </w:rPr>
    </w:lvl>
    <w:lvl w:ilvl="1" w:tplc="04190019">
      <w:start w:val="1"/>
      <w:numFmt w:val="lowerLetter"/>
      <w:lvlText w:val="%2."/>
      <w:lvlJc w:val="left"/>
      <w:pPr>
        <w:ind w:left="1932" w:hanging="360"/>
      </w:pPr>
    </w:lvl>
    <w:lvl w:ilvl="2" w:tplc="E5301442">
      <w:start w:val="2"/>
      <w:numFmt w:val="decimal"/>
      <w:lvlText w:val="%3."/>
      <w:lvlJc w:val="left"/>
      <w:pPr>
        <w:ind w:left="2832" w:hanging="360"/>
      </w:pPr>
      <w:rPr>
        <w:rFonts w:hint="default"/>
      </w:rPr>
    </w:lvl>
    <w:lvl w:ilvl="3" w:tplc="5DFE53D2">
      <w:start w:val="2"/>
      <w:numFmt w:val="bullet"/>
      <w:lvlText w:val="-"/>
      <w:lvlJc w:val="left"/>
      <w:pPr>
        <w:ind w:left="3372" w:hanging="360"/>
      </w:pPr>
      <w:rPr>
        <w:rFonts w:ascii="Arial" w:eastAsiaTheme="minorHAnsi" w:hAnsi="Arial" w:cs="Arial" w:hint="default"/>
        <w:b/>
      </w:r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0" w15:restartNumberingAfterBreak="0">
    <w:nsid w:val="67F201FA"/>
    <w:multiLevelType w:val="hybridMultilevel"/>
    <w:tmpl w:val="0A42EF22"/>
    <w:lvl w:ilvl="0" w:tplc="899CA9AA">
      <w:start w:val="1"/>
      <w:numFmt w:val="decimal"/>
      <w:lvlText w:val="%1."/>
      <w:lvlJc w:val="left"/>
      <w:pPr>
        <w:ind w:left="426" w:hanging="360"/>
      </w:pPr>
      <w:rPr>
        <w:b w:val="0"/>
        <w:color w:val="215868" w:themeColor="accent5" w:themeShade="80"/>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31" w15:restartNumberingAfterBreak="0">
    <w:nsid w:val="6F1F55A5"/>
    <w:multiLevelType w:val="hybridMultilevel"/>
    <w:tmpl w:val="A8E271DE"/>
    <w:lvl w:ilvl="0" w:tplc="A092B21C">
      <w:start w:val="1"/>
      <w:numFmt w:val="bullet"/>
      <w:lvlText w:val=""/>
      <w:lvlJc w:val="left"/>
      <w:pPr>
        <w:ind w:left="1428" w:hanging="360"/>
      </w:pPr>
      <w:rPr>
        <w:rFonts w:ascii="Wingdings" w:hAnsi="Wingdings" w:hint="default"/>
        <w:b w:val="0"/>
        <w:color w:val="00206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7147001F"/>
    <w:multiLevelType w:val="hybridMultilevel"/>
    <w:tmpl w:val="072221D4"/>
    <w:lvl w:ilvl="0" w:tplc="C8E8296E">
      <w:start w:val="1"/>
      <w:numFmt w:val="decimal"/>
      <w:lvlText w:val="%1."/>
      <w:lvlJc w:val="left"/>
      <w:pPr>
        <w:ind w:left="360" w:hanging="360"/>
      </w:pPr>
      <w:rPr>
        <w:b w:val="0"/>
        <w:color w:val="215868" w:themeColor="accent5" w:themeShade="80"/>
      </w:rPr>
    </w:lvl>
    <w:lvl w:ilvl="1" w:tplc="2F2291C0">
      <w:start w:val="1"/>
      <w:numFmt w:val="decimal"/>
      <w:lvlText w:val="%2."/>
      <w:lvlJc w:val="left"/>
      <w:pPr>
        <w:ind w:left="1080" w:hanging="360"/>
      </w:pPr>
      <w:rPr>
        <w:b w:val="0"/>
        <w:color w:val="215868" w:themeColor="accent5" w:themeShade="8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1C0138D"/>
    <w:multiLevelType w:val="hybridMultilevel"/>
    <w:tmpl w:val="55DA1896"/>
    <w:lvl w:ilvl="0" w:tplc="FAC4B8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A0107F"/>
    <w:multiLevelType w:val="hybridMultilevel"/>
    <w:tmpl w:val="018A42D4"/>
    <w:lvl w:ilvl="0" w:tplc="04190013">
      <w:start w:val="1"/>
      <w:numFmt w:val="upperRoman"/>
      <w:lvlText w:val="%1."/>
      <w:lvlJc w:val="righ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5" w15:restartNumberingAfterBreak="0">
    <w:nsid w:val="75016DD4"/>
    <w:multiLevelType w:val="hybridMultilevel"/>
    <w:tmpl w:val="29F6424C"/>
    <w:lvl w:ilvl="0" w:tplc="C8E8296E">
      <w:start w:val="1"/>
      <w:numFmt w:val="decimal"/>
      <w:lvlText w:val="%1."/>
      <w:lvlJc w:val="left"/>
      <w:pPr>
        <w:ind w:left="360" w:hanging="360"/>
      </w:pPr>
      <w:rPr>
        <w:b w:val="0"/>
        <w:color w:val="215868" w:themeColor="accent5" w:themeShade="8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23"/>
  </w:num>
  <w:num w:numId="3">
    <w:abstractNumId w:val="27"/>
  </w:num>
  <w:num w:numId="4">
    <w:abstractNumId w:val="29"/>
  </w:num>
  <w:num w:numId="5">
    <w:abstractNumId w:val="10"/>
  </w:num>
  <w:num w:numId="6">
    <w:abstractNumId w:val="30"/>
  </w:num>
  <w:num w:numId="7">
    <w:abstractNumId w:val="31"/>
  </w:num>
  <w:num w:numId="8">
    <w:abstractNumId w:val="8"/>
  </w:num>
  <w:num w:numId="9">
    <w:abstractNumId w:val="33"/>
  </w:num>
  <w:num w:numId="10">
    <w:abstractNumId w:val="2"/>
  </w:num>
  <w:num w:numId="11">
    <w:abstractNumId w:val="0"/>
  </w:num>
  <w:num w:numId="12">
    <w:abstractNumId w:val="15"/>
  </w:num>
  <w:num w:numId="13">
    <w:abstractNumId w:val="35"/>
  </w:num>
  <w:num w:numId="14">
    <w:abstractNumId w:val="6"/>
  </w:num>
  <w:num w:numId="15">
    <w:abstractNumId w:val="24"/>
  </w:num>
  <w:num w:numId="16">
    <w:abstractNumId w:val="25"/>
  </w:num>
  <w:num w:numId="17">
    <w:abstractNumId w:val="4"/>
  </w:num>
  <w:num w:numId="18">
    <w:abstractNumId w:val="32"/>
  </w:num>
  <w:num w:numId="19">
    <w:abstractNumId w:val="28"/>
  </w:num>
  <w:num w:numId="20">
    <w:abstractNumId w:val="26"/>
  </w:num>
  <w:num w:numId="21">
    <w:abstractNumId w:val="22"/>
  </w:num>
  <w:num w:numId="22">
    <w:abstractNumId w:val="13"/>
  </w:num>
  <w:num w:numId="23">
    <w:abstractNumId w:val="7"/>
  </w:num>
  <w:num w:numId="24">
    <w:abstractNumId w:val="5"/>
  </w:num>
  <w:num w:numId="25">
    <w:abstractNumId w:val="16"/>
  </w:num>
  <w:num w:numId="26">
    <w:abstractNumId w:val="9"/>
  </w:num>
  <w:num w:numId="27">
    <w:abstractNumId w:val="17"/>
  </w:num>
  <w:num w:numId="28">
    <w:abstractNumId w:val="20"/>
  </w:num>
  <w:num w:numId="29">
    <w:abstractNumId w:val="21"/>
  </w:num>
  <w:num w:numId="30">
    <w:abstractNumId w:val="3"/>
  </w:num>
  <w:num w:numId="31">
    <w:abstractNumId w:val="18"/>
  </w:num>
  <w:num w:numId="32">
    <w:abstractNumId w:val="1"/>
  </w:num>
  <w:num w:numId="33">
    <w:abstractNumId w:val="34"/>
  </w:num>
  <w:num w:numId="34">
    <w:abstractNumId w:val="11"/>
  </w:num>
  <w:num w:numId="35">
    <w:abstractNumId w:val="12"/>
  </w:num>
  <w:num w:numId="3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3F7"/>
    <w:rsid w:val="00066968"/>
    <w:rsid w:val="00082AE4"/>
    <w:rsid w:val="000844EB"/>
    <w:rsid w:val="000F4873"/>
    <w:rsid w:val="00155AF5"/>
    <w:rsid w:val="001837E5"/>
    <w:rsid w:val="001873FB"/>
    <w:rsid w:val="001F4A49"/>
    <w:rsid w:val="0021642C"/>
    <w:rsid w:val="00257497"/>
    <w:rsid w:val="00294417"/>
    <w:rsid w:val="00296FB1"/>
    <w:rsid w:val="003006A8"/>
    <w:rsid w:val="00305D89"/>
    <w:rsid w:val="0035516B"/>
    <w:rsid w:val="003924AE"/>
    <w:rsid w:val="00446E9A"/>
    <w:rsid w:val="0047559D"/>
    <w:rsid w:val="004F5082"/>
    <w:rsid w:val="004F52F4"/>
    <w:rsid w:val="00514235"/>
    <w:rsid w:val="00521C01"/>
    <w:rsid w:val="00560B23"/>
    <w:rsid w:val="00597D13"/>
    <w:rsid w:val="006168C7"/>
    <w:rsid w:val="00647D39"/>
    <w:rsid w:val="00652910"/>
    <w:rsid w:val="006E68BA"/>
    <w:rsid w:val="006F24C7"/>
    <w:rsid w:val="0071717B"/>
    <w:rsid w:val="00735019"/>
    <w:rsid w:val="00737943"/>
    <w:rsid w:val="00792902"/>
    <w:rsid w:val="007C765A"/>
    <w:rsid w:val="0081666D"/>
    <w:rsid w:val="00833EBC"/>
    <w:rsid w:val="00846E18"/>
    <w:rsid w:val="008903F7"/>
    <w:rsid w:val="00892B39"/>
    <w:rsid w:val="00901C9C"/>
    <w:rsid w:val="00920D23"/>
    <w:rsid w:val="00922601"/>
    <w:rsid w:val="00937490"/>
    <w:rsid w:val="009409DD"/>
    <w:rsid w:val="00982810"/>
    <w:rsid w:val="009E0C74"/>
    <w:rsid w:val="009F360D"/>
    <w:rsid w:val="009F4DF7"/>
    <w:rsid w:val="00A534EE"/>
    <w:rsid w:val="00A76A56"/>
    <w:rsid w:val="00AA061F"/>
    <w:rsid w:val="00AD2335"/>
    <w:rsid w:val="00B35926"/>
    <w:rsid w:val="00BD42A4"/>
    <w:rsid w:val="00BF08C6"/>
    <w:rsid w:val="00C95066"/>
    <w:rsid w:val="00D03A9A"/>
    <w:rsid w:val="00D371EC"/>
    <w:rsid w:val="00D41AC7"/>
    <w:rsid w:val="00D61CEF"/>
    <w:rsid w:val="00DC0D59"/>
    <w:rsid w:val="00DC5421"/>
    <w:rsid w:val="00E13C6F"/>
    <w:rsid w:val="00E151A9"/>
    <w:rsid w:val="00E76150"/>
    <w:rsid w:val="00E94805"/>
    <w:rsid w:val="00ED77BF"/>
    <w:rsid w:val="00EE39A3"/>
    <w:rsid w:val="00F26F20"/>
    <w:rsid w:val="00F57BD9"/>
    <w:rsid w:val="00FD43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9A891"/>
  <w15:docId w15:val="{65F47FBE-E9D3-4617-BD59-D90B7B0B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873FB"/>
    <w:pPr>
      <w:spacing w:after="160" w:line="259" w:lineRule="auto"/>
    </w:pPr>
    <w:rPr>
      <w:lang w:val="en-US"/>
    </w:rPr>
  </w:style>
  <w:style w:type="paragraph" w:styleId="1">
    <w:name w:val="heading 1"/>
    <w:basedOn w:val="a"/>
    <w:next w:val="a"/>
    <w:link w:val="10"/>
    <w:uiPriority w:val="9"/>
    <w:qFormat/>
    <w:rsid w:val="009E0C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46E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73FB"/>
    <w:pPr>
      <w:ind w:left="720"/>
      <w:contextualSpacing/>
    </w:pPr>
  </w:style>
  <w:style w:type="paragraph" w:styleId="a4">
    <w:name w:val="No Spacing"/>
    <w:link w:val="a5"/>
    <w:uiPriority w:val="1"/>
    <w:qFormat/>
    <w:rsid w:val="00D371EC"/>
    <w:pPr>
      <w:spacing w:after="0" w:line="240" w:lineRule="auto"/>
    </w:pPr>
    <w:rPr>
      <w:rFonts w:eastAsiaTheme="minorEastAsia"/>
      <w:lang w:val="ru-RU" w:eastAsia="ru-RU"/>
    </w:rPr>
  </w:style>
  <w:style w:type="character" w:customStyle="1" w:styleId="a5">
    <w:name w:val="Без интервала Знак"/>
    <w:basedOn w:val="a0"/>
    <w:link w:val="a4"/>
    <w:uiPriority w:val="1"/>
    <w:rsid w:val="00D371EC"/>
    <w:rPr>
      <w:rFonts w:eastAsiaTheme="minorEastAsia"/>
      <w:lang w:val="ru-RU" w:eastAsia="ru-RU"/>
    </w:rPr>
  </w:style>
  <w:style w:type="paragraph" w:styleId="a6">
    <w:name w:val="Balloon Text"/>
    <w:basedOn w:val="a"/>
    <w:link w:val="a7"/>
    <w:uiPriority w:val="99"/>
    <w:semiHidden/>
    <w:unhideWhenUsed/>
    <w:rsid w:val="00901C9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1C9C"/>
    <w:rPr>
      <w:rFonts w:ascii="Tahoma" w:hAnsi="Tahoma" w:cs="Tahoma"/>
      <w:sz w:val="16"/>
      <w:szCs w:val="16"/>
      <w:lang w:val="en-US"/>
    </w:rPr>
  </w:style>
  <w:style w:type="character" w:customStyle="1" w:styleId="20">
    <w:name w:val="Заголовок 2 Знак"/>
    <w:basedOn w:val="a0"/>
    <w:link w:val="2"/>
    <w:uiPriority w:val="9"/>
    <w:rsid w:val="00446E9A"/>
    <w:rPr>
      <w:rFonts w:asciiTheme="majorHAnsi" w:eastAsiaTheme="majorEastAsia" w:hAnsiTheme="majorHAnsi" w:cstheme="majorBidi"/>
      <w:b/>
      <w:bCs/>
      <w:color w:val="4F81BD" w:themeColor="accent1"/>
      <w:sz w:val="26"/>
      <w:szCs w:val="26"/>
      <w:lang w:val="en-US"/>
    </w:rPr>
  </w:style>
  <w:style w:type="character" w:styleId="a8">
    <w:name w:val="Hyperlink"/>
    <w:basedOn w:val="a0"/>
    <w:uiPriority w:val="99"/>
    <w:unhideWhenUsed/>
    <w:rsid w:val="007C765A"/>
    <w:rPr>
      <w:color w:val="0000FF" w:themeColor="hyperlink"/>
      <w:u w:val="single"/>
    </w:rPr>
  </w:style>
  <w:style w:type="paragraph" w:customStyle="1" w:styleId="rvps2">
    <w:name w:val="rvps2"/>
    <w:basedOn w:val="a"/>
    <w:rsid w:val="009374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F4A49"/>
  </w:style>
  <w:style w:type="paragraph" w:styleId="HTML">
    <w:name w:val="HTML Preformatted"/>
    <w:basedOn w:val="a"/>
    <w:link w:val="HTML0"/>
    <w:uiPriority w:val="99"/>
    <w:unhideWhenUsed/>
    <w:rsid w:val="00816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1666D"/>
    <w:rPr>
      <w:rFonts w:ascii="Courier New" w:eastAsia="Times New Roman" w:hAnsi="Courier New" w:cs="Courier New"/>
      <w:sz w:val="20"/>
      <w:szCs w:val="20"/>
      <w:lang w:val="en-US"/>
    </w:rPr>
  </w:style>
  <w:style w:type="character" w:customStyle="1" w:styleId="10">
    <w:name w:val="Заголовок 1 Знак"/>
    <w:basedOn w:val="a0"/>
    <w:link w:val="1"/>
    <w:uiPriority w:val="9"/>
    <w:rsid w:val="009E0C74"/>
    <w:rPr>
      <w:rFonts w:asciiTheme="majorHAnsi" w:eastAsiaTheme="majorEastAsia" w:hAnsiTheme="majorHAnsi" w:cstheme="majorBidi"/>
      <w:color w:val="365F91" w:themeColor="accent1" w:themeShade="BF"/>
      <w:sz w:val="32"/>
      <w:szCs w:val="32"/>
      <w:lang w:val="en-US"/>
    </w:rPr>
  </w:style>
  <w:style w:type="paragraph" w:styleId="a9">
    <w:name w:val="TOC Heading"/>
    <w:basedOn w:val="1"/>
    <w:next w:val="a"/>
    <w:uiPriority w:val="39"/>
    <w:unhideWhenUsed/>
    <w:qFormat/>
    <w:rsid w:val="009E0C74"/>
    <w:pPr>
      <w:outlineLvl w:val="9"/>
    </w:pPr>
  </w:style>
  <w:style w:type="paragraph" w:styleId="21">
    <w:name w:val="toc 2"/>
    <w:basedOn w:val="a"/>
    <w:next w:val="a"/>
    <w:autoRedefine/>
    <w:uiPriority w:val="39"/>
    <w:unhideWhenUsed/>
    <w:rsid w:val="00D61CEF"/>
    <w:pPr>
      <w:tabs>
        <w:tab w:val="right" w:leader="dot" w:pos="9629"/>
      </w:tabs>
      <w:spacing w:after="100"/>
      <w:ind w:left="220"/>
    </w:pPr>
    <w:rPr>
      <w:rFonts w:ascii="Arial" w:hAnsi="Arial" w:cs="Arial"/>
      <w:noProof/>
      <w:lang w:val="uk-UA"/>
    </w:rPr>
  </w:style>
  <w:style w:type="paragraph" w:styleId="aa">
    <w:name w:val="header"/>
    <w:basedOn w:val="a"/>
    <w:link w:val="ab"/>
    <w:uiPriority w:val="99"/>
    <w:unhideWhenUsed/>
    <w:rsid w:val="00922601"/>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922601"/>
    <w:rPr>
      <w:lang w:val="en-US"/>
    </w:rPr>
  </w:style>
  <w:style w:type="paragraph" w:styleId="ac">
    <w:name w:val="footer"/>
    <w:basedOn w:val="a"/>
    <w:link w:val="ad"/>
    <w:uiPriority w:val="99"/>
    <w:unhideWhenUsed/>
    <w:rsid w:val="00922601"/>
    <w:pPr>
      <w:tabs>
        <w:tab w:val="center" w:pos="4819"/>
        <w:tab w:val="right" w:pos="9639"/>
      </w:tabs>
      <w:spacing w:after="0" w:line="240" w:lineRule="auto"/>
    </w:pPr>
  </w:style>
  <w:style w:type="character" w:customStyle="1" w:styleId="ad">
    <w:name w:val="Нижний колонтитул Знак"/>
    <w:basedOn w:val="a0"/>
    <w:link w:val="ac"/>
    <w:uiPriority w:val="99"/>
    <w:rsid w:val="0092260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12112">
      <w:bodyDiv w:val="1"/>
      <w:marLeft w:val="0"/>
      <w:marRight w:val="0"/>
      <w:marTop w:val="0"/>
      <w:marBottom w:val="0"/>
      <w:divBdr>
        <w:top w:val="none" w:sz="0" w:space="0" w:color="auto"/>
        <w:left w:val="none" w:sz="0" w:space="0" w:color="auto"/>
        <w:bottom w:val="none" w:sz="0" w:space="0" w:color="auto"/>
        <w:right w:val="none" w:sz="0" w:space="0" w:color="auto"/>
      </w:divBdr>
    </w:div>
    <w:div w:id="437412690">
      <w:bodyDiv w:val="1"/>
      <w:marLeft w:val="0"/>
      <w:marRight w:val="0"/>
      <w:marTop w:val="0"/>
      <w:marBottom w:val="0"/>
      <w:divBdr>
        <w:top w:val="none" w:sz="0" w:space="0" w:color="auto"/>
        <w:left w:val="none" w:sz="0" w:space="0" w:color="auto"/>
        <w:bottom w:val="none" w:sz="0" w:space="0" w:color="auto"/>
        <w:right w:val="none" w:sz="0" w:space="0" w:color="auto"/>
      </w:divBdr>
    </w:div>
    <w:div w:id="462314861">
      <w:bodyDiv w:val="1"/>
      <w:marLeft w:val="0"/>
      <w:marRight w:val="0"/>
      <w:marTop w:val="0"/>
      <w:marBottom w:val="0"/>
      <w:divBdr>
        <w:top w:val="none" w:sz="0" w:space="0" w:color="auto"/>
        <w:left w:val="none" w:sz="0" w:space="0" w:color="auto"/>
        <w:bottom w:val="none" w:sz="0" w:space="0" w:color="auto"/>
        <w:right w:val="none" w:sz="0" w:space="0" w:color="auto"/>
      </w:divBdr>
    </w:div>
    <w:div w:id="805972825">
      <w:bodyDiv w:val="1"/>
      <w:marLeft w:val="0"/>
      <w:marRight w:val="0"/>
      <w:marTop w:val="0"/>
      <w:marBottom w:val="0"/>
      <w:divBdr>
        <w:top w:val="none" w:sz="0" w:space="0" w:color="auto"/>
        <w:left w:val="none" w:sz="0" w:space="0" w:color="auto"/>
        <w:bottom w:val="none" w:sz="0" w:space="0" w:color="auto"/>
        <w:right w:val="none" w:sz="0" w:space="0" w:color="auto"/>
      </w:divBdr>
    </w:div>
    <w:div w:id="882793917">
      <w:bodyDiv w:val="1"/>
      <w:marLeft w:val="0"/>
      <w:marRight w:val="0"/>
      <w:marTop w:val="0"/>
      <w:marBottom w:val="0"/>
      <w:divBdr>
        <w:top w:val="none" w:sz="0" w:space="0" w:color="auto"/>
        <w:left w:val="none" w:sz="0" w:space="0" w:color="auto"/>
        <w:bottom w:val="none" w:sz="0" w:space="0" w:color="auto"/>
        <w:right w:val="none" w:sz="0" w:space="0" w:color="auto"/>
      </w:divBdr>
    </w:div>
    <w:div w:id="149441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5.rada.gov.ua/laws/show/1094-2015-%D0%BF" TargetMode="Externa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image" Target="media/image5.png"/><Relationship Id="rId38" Type="http://schemas.openxmlformats.org/officeDocument/2006/relationships/chart" Target="charts/chart16.xm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donoda.gov.ua/?lang=ru&amp;sec=01&amp;iface=default&amp;cmd=download&amp;args=id:b02305800a09f018ad3bdf060b49d7f37b2c9eda6c6174654465636f64652f49445b3c" TargetMode="External"/><Relationship Id="rId29" Type="http://schemas.openxmlformats.org/officeDocument/2006/relationships/hyperlink" Target="http://zakon3.rada.gov.ua/laws/show/1706-18/paran171" TargetMode="External"/><Relationship Id="rId41" Type="http://schemas.openxmlformats.org/officeDocument/2006/relationships/chart" Target="charts/chart1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zakon5.rada.gov.ua/laws/show/505-2014-%D0%BF" TargetMode="External"/><Relationship Id="rId32" Type="http://schemas.microsoft.com/office/2014/relationships/chartEx" Target="charts/chartEx1.xml"/><Relationship Id="rId37" Type="http://schemas.openxmlformats.org/officeDocument/2006/relationships/chart" Target="charts/chart15.xml"/><Relationship Id="rId40" Type="http://schemas.openxmlformats.org/officeDocument/2006/relationships/hyperlink" Target="http://www.epravda.com.ua/rus/news/2015/10/16/563545/" TargetMode="External"/><Relationship Id="rId45" Type="http://schemas.openxmlformats.org/officeDocument/2006/relationships/image" Target="media/image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mu.gov.ua/control/ru/cardnpd?docid=248449113" TargetMode="External"/><Relationship Id="rId23" Type="http://schemas.openxmlformats.org/officeDocument/2006/relationships/chart" Target="charts/chart6.xml"/><Relationship Id="rId28" Type="http://schemas.openxmlformats.org/officeDocument/2006/relationships/hyperlink" Target="http://economics.unian.ua/finance/1226684-minfin-u-2016-rotsi-provede-verifikatsiyu-pensiy-dopomogi-pereselentsyam-ta-inshih-sotsviplat-rozenko.html" TargetMode="External"/><Relationship Id="rId36" Type="http://schemas.openxmlformats.org/officeDocument/2006/relationships/chart" Target="charts/chart14.xml"/><Relationship Id="rId49"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hyperlink" Target="http://zakon3.rada.gov.ua/laws/show/1706-18" TargetMode="External"/><Relationship Id="rId31" Type="http://schemas.openxmlformats.org/officeDocument/2006/relationships/chart" Target="charts/chart11.xml"/><Relationship Id="rId44" Type="http://schemas.openxmlformats.org/officeDocument/2006/relationships/chart" Target="charts/chart21.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kon2.rada.gov.ua/laws/show/509-2014-%D0%BF" TargetMode="Externa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7;&#1077;&#1088;&#1075;&#1077;&#1081;\AppData\Roaming\Microsoft\Excel\&#1058;&#1072;&#1073;&#1083;&#1080;&#1094;&#1103;%20&#1076;&#1083;&#1103;%20&#1072;&#1085;&#1072;&#1083;&#1110;&#1079;&#1091;%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d.docs.live.net/131e5d1a18c33a95/&#1055;&#1088;&#1086;&#1077;&#1082;&#1090;%20MATRA/&#1040;&#1085;&#1072;&#1083;&#1110;&#1079;%20&#1087;&#1088;&#1086;&#1073;&#1083;&#1077;&#1084;%20&#1088;&#1077;&#1072;&#1083;&#1110;&#1079;&#1072;&#1094;&#1110;&#1111;%20&#1087;&#1088;&#1072;&#1074;%20&#1042;&#1055;&#1054;%20-%20&#1042;&#1054;&#1057;&#1058;&#1054;&#1050;-SOS_files/&#1058;&#1072;&#1073;&#1083;&#1080;&#1094;&#1103;%20&#1076;&#1083;&#1103;%20&#1072;&#1085;&#1072;&#1083;&#1110;&#1079;&#1091;%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50" baseline="0">
                <a:solidFill>
                  <a:schemeClr val="tx1">
                    <a:lumMod val="50000"/>
                    <a:lumOff val="50000"/>
                  </a:schemeClr>
                </a:solidFill>
                <a:latin typeface="+mn-lt"/>
                <a:ea typeface="+mn-ea"/>
                <a:cs typeface="+mn-cs"/>
              </a:defRPr>
            </a:pPr>
            <a:r>
              <a:rPr lang="uk-UA" sz="1600"/>
              <a:t>кількість неповнолітніх, взятих на облік як ВПО, які були переміщені без супроводу батьків</a:t>
            </a:r>
          </a:p>
        </c:rich>
      </c:tx>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12'!$H$55:$I$70</c:f>
              <c:strCache>
                <c:ptCount val="16"/>
                <c:pt idx="0">
                  <c:v>Харківський</c:v>
                </c:pt>
                <c:pt idx="1">
                  <c:v>Кривий Ріг</c:v>
                </c:pt>
                <c:pt idx="2">
                  <c:v>Херсон</c:v>
                </c:pt>
                <c:pt idx="3">
                  <c:v>Дніпродзержинськ</c:v>
                </c:pt>
                <c:pt idx="4">
                  <c:v>Запоріжжя</c:v>
                </c:pt>
                <c:pt idx="5">
                  <c:v>Межівський р-н</c:v>
                </c:pt>
                <c:pt idx="6">
                  <c:v>Гадяцький р-н</c:v>
                </c:pt>
                <c:pt idx="7">
                  <c:v>Кременчук</c:v>
                </c:pt>
                <c:pt idx="8">
                  <c:v>Пологівський р-н</c:v>
                </c:pt>
                <c:pt idx="9">
                  <c:v>Купянськ</c:v>
                </c:pt>
                <c:pt idx="10">
                  <c:v>Полтава</c:v>
                </c:pt>
                <c:pt idx="11">
                  <c:v>Нікополь</c:v>
                </c:pt>
                <c:pt idx="12">
                  <c:v>Бердянськ</c:v>
                </c:pt>
                <c:pt idx="13">
                  <c:v>Покровський р-н</c:v>
                </c:pt>
                <c:pt idx="14">
                  <c:v>Каховка</c:v>
                </c:pt>
                <c:pt idx="15">
                  <c:v>Голопристанський р-н</c:v>
                </c:pt>
              </c:strCache>
              <c:extLst/>
            </c:strRef>
          </c:cat>
          <c:val>
            <c:numRef>
              <c:f>'[Таблиця для аналізу (Автосохраненный).xlsx]Питання 12'!$J$55:$J$70</c:f>
              <c:numCache>
                <c:formatCode>General</c:formatCode>
                <c:ptCount val="16"/>
                <c:pt idx="0">
                  <c:v>1081</c:v>
                </c:pt>
                <c:pt idx="1">
                  <c:v>18</c:v>
                </c:pt>
                <c:pt idx="2">
                  <c:v>18</c:v>
                </c:pt>
                <c:pt idx="3">
                  <c:v>10</c:v>
                </c:pt>
                <c:pt idx="4">
                  <c:v>7</c:v>
                </c:pt>
                <c:pt idx="5">
                  <c:v>6</c:v>
                </c:pt>
                <c:pt idx="6">
                  <c:v>6</c:v>
                </c:pt>
                <c:pt idx="7">
                  <c:v>4</c:v>
                </c:pt>
                <c:pt idx="8">
                  <c:v>3</c:v>
                </c:pt>
                <c:pt idx="9">
                  <c:v>2</c:v>
                </c:pt>
                <c:pt idx="10">
                  <c:v>2</c:v>
                </c:pt>
                <c:pt idx="11">
                  <c:v>2</c:v>
                </c:pt>
                <c:pt idx="12">
                  <c:v>1</c:v>
                </c:pt>
                <c:pt idx="13">
                  <c:v>1</c:v>
                </c:pt>
                <c:pt idx="14">
                  <c:v>1</c:v>
                </c:pt>
                <c:pt idx="15">
                  <c:v>1</c:v>
                </c:pt>
              </c:numCache>
            </c:numRef>
          </c:val>
          <c:extLst>
            <c:ext xmlns:c16="http://schemas.microsoft.com/office/drawing/2014/chart" uri="{C3380CC4-5D6E-409C-BE32-E72D297353CC}">
              <c16:uniqueId val="{00000000-8066-458F-84E1-306929A197A8}"/>
            </c:ext>
          </c:extLst>
        </c:ser>
        <c:dLbls>
          <c:dLblPos val="outEnd"/>
          <c:showLegendKey val="0"/>
          <c:showVal val="1"/>
          <c:showCatName val="0"/>
          <c:showSerName val="0"/>
          <c:showPercent val="0"/>
          <c:showBubbleSize val="0"/>
        </c:dLbls>
        <c:gapWidth val="164"/>
        <c:overlap val="-22"/>
        <c:axId val="92188672"/>
        <c:axId val="150964480"/>
      </c:barChart>
      <c:catAx>
        <c:axId val="921886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64480"/>
        <c:crosses val="autoZero"/>
        <c:auto val="1"/>
        <c:lblAlgn val="ctr"/>
        <c:lblOffset val="100"/>
        <c:noMultiLvlLbl val="0"/>
      </c:catAx>
      <c:valAx>
        <c:axId val="15096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18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200"/>
              <a:t>кількість проведених перевірок фактичного місця проживання ВПО працівниками органів соціального захисту станом </a:t>
            </a:r>
          </a:p>
        </c:rich>
      </c:tx>
      <c:layout>
        <c:manualLayout>
          <c:xMode val="edge"/>
          <c:yMode val="edge"/>
          <c:x val="0.14526377952755906"/>
          <c:y val="0"/>
        </c:manualLayout>
      </c:layout>
      <c:overlay val="0"/>
      <c:spPr>
        <a:noFill/>
        <a:ln>
          <a:noFill/>
        </a:ln>
        <a:effectLst/>
      </c:spPr>
    </c:title>
    <c:autoTitleDeleted val="0"/>
    <c:plotArea>
      <c:layout>
        <c:manualLayout>
          <c:layoutTarget val="inner"/>
          <c:xMode val="edge"/>
          <c:yMode val="edge"/>
          <c:x val="7.6884074936642316E-2"/>
          <c:y val="0.24018779342723004"/>
          <c:w val="0.90016339506857412"/>
          <c:h val="0.35685009796310674"/>
        </c:manualLayout>
      </c:layout>
      <c:barChart>
        <c:barDir val="col"/>
        <c:grouping val="clustered"/>
        <c:varyColors val="0"/>
        <c:ser>
          <c:idx val="0"/>
          <c:order val="0"/>
          <c:tx>
            <c:strRef>
              <c:f>'[Таблиця для аналізу (Автосохраненный).xlsx]питання 14'!$I$3</c:f>
              <c:strCache>
                <c:ptCount val="1"/>
                <c:pt idx="0">
                  <c:v>7) кількість проведених перевірок фактичного місця проживання ВПО працівниками органів соціального захисту станом на 01.10.2015 р.</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14'!$G$4:$H$25</c:f>
              <c:strCache>
                <c:ptCount val="22"/>
                <c:pt idx="0">
                  <c:v>Кривий Ріг</c:v>
                </c:pt>
                <c:pt idx="1">
                  <c:v>Запоріжжя</c:v>
                </c:pt>
                <c:pt idx="2">
                  <c:v>Межівський р-н</c:v>
                </c:pt>
                <c:pt idx="3">
                  <c:v>Харківський</c:v>
                </c:pt>
                <c:pt idx="4">
                  <c:v>Херсон</c:v>
                </c:pt>
                <c:pt idx="5">
                  <c:v>Лозова</c:v>
                </c:pt>
                <c:pt idx="6">
                  <c:v>Нікополь</c:v>
                </c:pt>
                <c:pt idx="7">
                  <c:v>Покровський р-н</c:v>
                </c:pt>
                <c:pt idx="8">
                  <c:v>Барвінківський</c:v>
                </c:pt>
                <c:pt idx="9">
                  <c:v>м. Нова Каховка</c:v>
                </c:pt>
                <c:pt idx="10">
                  <c:v>Павлоград</c:v>
                </c:pt>
                <c:pt idx="11">
                  <c:v>Балаклійський</c:v>
                </c:pt>
                <c:pt idx="12">
                  <c:v>Приморський р-н</c:v>
                </c:pt>
                <c:pt idx="13">
                  <c:v>Купянськ</c:v>
                </c:pt>
                <c:pt idx="14">
                  <c:v>Пологівський р-н</c:v>
                </c:pt>
                <c:pt idx="15">
                  <c:v>Ізюм</c:v>
                </c:pt>
                <c:pt idx="16">
                  <c:v>Вільнянський р-н</c:v>
                </c:pt>
                <c:pt idx="17">
                  <c:v>Голопристанський р-н</c:v>
                </c:pt>
                <c:pt idx="18">
                  <c:v>Першотравенськ</c:v>
                </c:pt>
                <c:pt idx="19">
                  <c:v>Петропавлівський р-н</c:v>
                </c:pt>
                <c:pt idx="20">
                  <c:v>Каховка</c:v>
                </c:pt>
                <c:pt idx="21">
                  <c:v>Генічеський р-н</c:v>
                </c:pt>
              </c:strCache>
              <c:extLst/>
            </c:strRef>
          </c:cat>
          <c:val>
            <c:numRef>
              <c:f>'[Таблиця для аналізу (Автосохраненный).xlsx]питання 14'!$I$4:$I$25</c:f>
              <c:numCache>
                <c:formatCode>General</c:formatCode>
                <c:ptCount val="22"/>
                <c:pt idx="0">
                  <c:v>11113</c:v>
                </c:pt>
                <c:pt idx="1">
                  <c:v>2636</c:v>
                </c:pt>
                <c:pt idx="2">
                  <c:v>1520</c:v>
                </c:pt>
                <c:pt idx="3">
                  <c:v>1181</c:v>
                </c:pt>
                <c:pt idx="4">
                  <c:v>839</c:v>
                </c:pt>
                <c:pt idx="5">
                  <c:v>811</c:v>
                </c:pt>
                <c:pt idx="6">
                  <c:v>570</c:v>
                </c:pt>
                <c:pt idx="7">
                  <c:v>433</c:v>
                </c:pt>
                <c:pt idx="8">
                  <c:v>428</c:v>
                </c:pt>
                <c:pt idx="9">
                  <c:v>400</c:v>
                </c:pt>
                <c:pt idx="10">
                  <c:v>396</c:v>
                </c:pt>
                <c:pt idx="11">
                  <c:v>386</c:v>
                </c:pt>
                <c:pt idx="12">
                  <c:v>278</c:v>
                </c:pt>
                <c:pt idx="13">
                  <c:v>271</c:v>
                </c:pt>
                <c:pt idx="14">
                  <c:v>222</c:v>
                </c:pt>
                <c:pt idx="15">
                  <c:v>199</c:v>
                </c:pt>
                <c:pt idx="16">
                  <c:v>190</c:v>
                </c:pt>
                <c:pt idx="17">
                  <c:v>96</c:v>
                </c:pt>
                <c:pt idx="18">
                  <c:v>88</c:v>
                </c:pt>
                <c:pt idx="19">
                  <c:v>68</c:v>
                </c:pt>
                <c:pt idx="20">
                  <c:v>39</c:v>
                </c:pt>
                <c:pt idx="21">
                  <c:v>1</c:v>
                </c:pt>
              </c:numCache>
            </c:numRef>
          </c:val>
          <c:extLst>
            <c:ext xmlns:c16="http://schemas.microsoft.com/office/drawing/2014/chart" uri="{C3380CC4-5D6E-409C-BE32-E72D297353CC}">
              <c16:uniqueId val="{00000000-1E99-4969-9E5C-1F4F26E69632}"/>
            </c:ext>
          </c:extLst>
        </c:ser>
        <c:dLbls>
          <c:dLblPos val="outEnd"/>
          <c:showLegendKey val="0"/>
          <c:showVal val="1"/>
          <c:showCatName val="0"/>
          <c:showSerName val="0"/>
          <c:showPercent val="0"/>
          <c:showBubbleSize val="0"/>
        </c:dLbls>
        <c:gapWidth val="444"/>
        <c:overlap val="-90"/>
        <c:axId val="182315520"/>
        <c:axId val="182594368"/>
      </c:barChart>
      <c:catAx>
        <c:axId val="182315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82594368"/>
        <c:crosses val="autoZero"/>
        <c:auto val="1"/>
        <c:lblAlgn val="ctr"/>
        <c:lblOffset val="100"/>
        <c:noMultiLvlLbl val="0"/>
      </c:catAx>
      <c:valAx>
        <c:axId val="182594368"/>
        <c:scaling>
          <c:orientation val="minMax"/>
        </c:scaling>
        <c:delete val="1"/>
        <c:axPos val="l"/>
        <c:numFmt formatCode="General" sourceLinked="1"/>
        <c:majorTickMark val="none"/>
        <c:minorTickMark val="none"/>
        <c:tickLblPos val="nextTo"/>
        <c:crossAx val="182315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u="none" strike="noStrike" baseline="0">
                <a:effectLst/>
              </a:rPr>
              <a:t>відношення перевірок фактичного місця проживання ВПО працівниками органів соціального захисту станом до загальної кількості зареєстрованих ВПО, %</a:t>
            </a:r>
            <a:endParaRPr lang="uk-UA"/>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'[Таблиця для аналізу (Автосохраненный).xlsx]питання 14'!$G$31:$H$49</c:f>
              <c:strCache>
                <c:ptCount val="19"/>
                <c:pt idx="0">
                  <c:v>Межівський р-н</c:v>
                </c:pt>
                <c:pt idx="1">
                  <c:v>м. Нова Каховка</c:v>
                </c:pt>
                <c:pt idx="2">
                  <c:v>Голопристанський р-н</c:v>
                </c:pt>
                <c:pt idx="3">
                  <c:v>Лозова</c:v>
                </c:pt>
                <c:pt idx="4">
                  <c:v>Нікополь</c:v>
                </c:pt>
                <c:pt idx="5">
                  <c:v>Харківський</c:v>
                </c:pt>
                <c:pt idx="6">
                  <c:v>Херсон</c:v>
                </c:pt>
                <c:pt idx="7">
                  <c:v>Купянськ</c:v>
                </c:pt>
                <c:pt idx="8">
                  <c:v>Каховка</c:v>
                </c:pt>
                <c:pt idx="9">
                  <c:v>Приморський р-н</c:v>
                </c:pt>
                <c:pt idx="10">
                  <c:v>Барвінківський</c:v>
                </c:pt>
                <c:pt idx="11">
                  <c:v>Павлоград</c:v>
                </c:pt>
                <c:pt idx="12">
                  <c:v>Запоріжжя</c:v>
                </c:pt>
                <c:pt idx="13">
                  <c:v>Вільнянський р-н</c:v>
                </c:pt>
                <c:pt idx="14">
                  <c:v>Пологівський р-н</c:v>
                </c:pt>
                <c:pt idx="15">
                  <c:v>Балаклійський</c:v>
                </c:pt>
                <c:pt idx="16">
                  <c:v>Першотравенськ</c:v>
                </c:pt>
                <c:pt idx="17">
                  <c:v>Петропавлівський р-н</c:v>
                </c:pt>
                <c:pt idx="18">
                  <c:v>Генічеський р-н</c:v>
                </c:pt>
              </c:strCache>
              <c:extLst/>
            </c:strRef>
          </c:cat>
          <c:val>
            <c:numRef>
              <c:f>'[Таблиця для аналізу (Автосохраненный).xlsx]питання 14'!$I$31:$I$49</c:f>
              <c:numCache>
                <c:formatCode>General</c:formatCode>
                <c:ptCount val="19"/>
                <c:pt idx="0">
                  <c:v>59.678052610914797</c:v>
                </c:pt>
                <c:pt idx="1">
                  <c:v>43.103448275862064</c:v>
                </c:pt>
                <c:pt idx="2">
                  <c:v>40.851063829787229</c:v>
                </c:pt>
                <c:pt idx="3">
                  <c:v>29.256854256854258</c:v>
                </c:pt>
                <c:pt idx="4">
                  <c:v>23.602484472049689</c:v>
                </c:pt>
                <c:pt idx="5">
                  <c:v>17.377869334902883</c:v>
                </c:pt>
                <c:pt idx="6">
                  <c:v>17.349048800661706</c:v>
                </c:pt>
                <c:pt idx="7">
                  <c:v>9.2491467576791795</c:v>
                </c:pt>
                <c:pt idx="8">
                  <c:v>8.2105263157894743</c:v>
                </c:pt>
                <c:pt idx="9">
                  <c:v>7.7200777561788394</c:v>
                </c:pt>
                <c:pt idx="10">
                  <c:v>6.7200502433663063</c:v>
                </c:pt>
                <c:pt idx="11">
                  <c:v>6.5595494450886207</c:v>
                </c:pt>
                <c:pt idx="12">
                  <c:v>5.0297664478705535</c:v>
                </c:pt>
                <c:pt idx="13">
                  <c:v>4.9738219895287958</c:v>
                </c:pt>
                <c:pt idx="14">
                  <c:v>3.8811188811188813</c:v>
                </c:pt>
                <c:pt idx="15">
                  <c:v>3.8469204704006379</c:v>
                </c:pt>
                <c:pt idx="16">
                  <c:v>3.5412474849094564</c:v>
                </c:pt>
                <c:pt idx="17">
                  <c:v>2.1683673469387754</c:v>
                </c:pt>
                <c:pt idx="18">
                  <c:v>0.15313935681470139</c:v>
                </c:pt>
              </c:numCache>
            </c:numRef>
          </c:val>
          <c:extLst>
            <c:ext xmlns:c16="http://schemas.microsoft.com/office/drawing/2014/chart" uri="{C3380CC4-5D6E-409C-BE32-E72D297353CC}">
              <c16:uniqueId val="{00000000-B194-4B6B-94FA-EA0A6BC3DE52}"/>
            </c:ext>
          </c:extLst>
        </c:ser>
        <c:dLbls>
          <c:dLblPos val="outEnd"/>
          <c:showLegendKey val="0"/>
          <c:showVal val="1"/>
          <c:showCatName val="0"/>
          <c:showSerName val="0"/>
          <c:showPercent val="0"/>
          <c:showBubbleSize val="0"/>
        </c:dLbls>
        <c:gapWidth val="219"/>
        <c:overlap val="-27"/>
        <c:axId val="182835200"/>
        <c:axId val="182595520"/>
      </c:barChart>
      <c:catAx>
        <c:axId val="18283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595520"/>
        <c:crosses val="autoZero"/>
        <c:auto val="1"/>
        <c:lblAlgn val="ctr"/>
        <c:lblOffset val="100"/>
        <c:noMultiLvlLbl val="0"/>
      </c:catAx>
      <c:valAx>
        <c:axId val="18259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83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Результати перевірокпроведених щомісячних вибіркових перевірок місця проживання/перебування ВПО</a:t>
            </a:r>
          </a:p>
        </c:rich>
      </c:tx>
      <c:layout>
        <c:manualLayout>
          <c:xMode val="edge"/>
          <c:yMode val="edge"/>
          <c:x val="0.10929655172413795"/>
          <c:y val="2.1206096752816435E-2"/>
        </c:manualLayout>
      </c:layout>
      <c:overlay val="0"/>
      <c:spPr>
        <a:noFill/>
        <a:ln>
          <a:noFill/>
        </a:ln>
        <a:effectLst/>
      </c:spPr>
    </c:title>
    <c:autoTitleDeleted val="0"/>
    <c:plotArea>
      <c:layout/>
      <c:barChart>
        <c:barDir val="col"/>
        <c:grouping val="stacked"/>
        <c:varyColors val="0"/>
        <c:ser>
          <c:idx val="0"/>
          <c:order val="0"/>
          <c:tx>
            <c:strRef>
              <c:f>'[Таблиця для аналізу (Автосохраненный).xlsx]Питання 32'!$C$3</c:f>
              <c:strCache>
                <c:ptCount val="1"/>
                <c:pt idx="0">
                  <c:v>підтверджених відомостей про місце проживання/перебування ВПО;</c:v>
                </c:pt>
              </c:strCache>
            </c:strRef>
          </c:tx>
          <c:spPr>
            <a:solidFill>
              <a:schemeClr val="accent1"/>
            </a:solidFill>
            <a:ln>
              <a:noFill/>
            </a:ln>
            <a:effectLst/>
          </c:spPr>
          <c:invertIfNegative val="0"/>
          <c:dLbls>
            <c:delete val="1"/>
          </c:dLbls>
          <c:cat>
            <c:strRef>
              <c:f>'[Таблиця для аналізу (Автосохраненный).xlsx]Питання 32'!$A$4:$B$35</c:f>
              <c:strCache>
                <c:ptCount val="32"/>
                <c:pt idx="0">
                  <c:v>Полтава</c:v>
                </c:pt>
                <c:pt idx="1">
                  <c:v>Кременчук</c:v>
                </c:pt>
                <c:pt idx="2">
                  <c:v>Комсомольськ</c:v>
                </c:pt>
                <c:pt idx="3">
                  <c:v>Лубни</c:v>
                </c:pt>
                <c:pt idx="4">
                  <c:v>Миргород</c:v>
                </c:pt>
                <c:pt idx="5">
                  <c:v>Гадяцький р-н</c:v>
                </c:pt>
                <c:pt idx="6">
                  <c:v>Лохвицький р-н</c:v>
                </c:pt>
                <c:pt idx="7">
                  <c:v>Полтавский р-н</c:v>
                </c:pt>
                <c:pt idx="8">
                  <c:v>Зіньківський р-н</c:v>
                </c:pt>
                <c:pt idx="9">
                  <c:v>Миргородський р-н</c:v>
                </c:pt>
                <c:pt idx="10">
                  <c:v>Каховка</c:v>
                </c:pt>
                <c:pt idx="11">
                  <c:v>м. Нова Каховка</c:v>
                </c:pt>
                <c:pt idx="12">
                  <c:v>Цюрупинський р-н</c:v>
                </c:pt>
                <c:pt idx="13">
                  <c:v>Лозова</c:v>
                </c:pt>
                <c:pt idx="14">
                  <c:v>Дніпропетровськ</c:v>
                </c:pt>
                <c:pt idx="15">
                  <c:v>Дніпродзержинськ</c:v>
                </c:pt>
                <c:pt idx="16">
                  <c:v>Кривий Ріг</c:v>
                </c:pt>
                <c:pt idx="17">
                  <c:v>Павлоград</c:v>
                </c:pt>
                <c:pt idx="18">
                  <c:v>Першотравенськ</c:v>
                </c:pt>
                <c:pt idx="19">
                  <c:v>Нікополь</c:v>
                </c:pt>
                <c:pt idx="20">
                  <c:v>Дніпропетровський р-н</c:v>
                </c:pt>
                <c:pt idx="21">
                  <c:v>Покровський р-н</c:v>
                </c:pt>
                <c:pt idx="22">
                  <c:v>Петропавлівський р-н</c:v>
                </c:pt>
                <c:pt idx="23">
                  <c:v>Межівський р-н</c:v>
                </c:pt>
                <c:pt idx="24">
                  <c:v>Запоріжжя</c:v>
                </c:pt>
                <c:pt idx="25">
                  <c:v>Бердянськ</c:v>
                </c:pt>
                <c:pt idx="26">
                  <c:v>Мелітополь</c:v>
                </c:pt>
                <c:pt idx="27">
                  <c:v>Пологівський р-н</c:v>
                </c:pt>
                <c:pt idx="28">
                  <c:v>Гуляйпільський р-н</c:v>
                </c:pt>
                <c:pt idx="29">
                  <c:v>Вільнянський р-н</c:v>
                </c:pt>
                <c:pt idx="30">
                  <c:v>Приморський р-н</c:v>
                </c:pt>
                <c:pt idx="31">
                  <c:v>Турківський</c:v>
                </c:pt>
              </c:strCache>
              <c:extLst/>
            </c:strRef>
          </c:cat>
          <c:val>
            <c:numRef>
              <c:f>'[Таблиця для аналізу (Автосохраненный).xlsx]Питання 32'!$C$4:$C$35</c:f>
              <c:numCache>
                <c:formatCode>General</c:formatCode>
                <c:ptCount val="32"/>
                <c:pt idx="0">
                  <c:v>4587</c:v>
                </c:pt>
                <c:pt idx="1">
                  <c:v>2395</c:v>
                </c:pt>
                <c:pt idx="2">
                  <c:v>781</c:v>
                </c:pt>
                <c:pt idx="3">
                  <c:v>875</c:v>
                </c:pt>
                <c:pt idx="4">
                  <c:v>2225</c:v>
                </c:pt>
                <c:pt idx="5">
                  <c:v>397</c:v>
                </c:pt>
                <c:pt idx="6">
                  <c:v>403</c:v>
                </c:pt>
                <c:pt idx="7">
                  <c:v>604</c:v>
                </c:pt>
                <c:pt idx="8">
                  <c:v>397</c:v>
                </c:pt>
                <c:pt idx="9">
                  <c:v>2225</c:v>
                </c:pt>
                <c:pt idx="10">
                  <c:v>93</c:v>
                </c:pt>
                <c:pt idx="11">
                  <c:v>207</c:v>
                </c:pt>
                <c:pt idx="12">
                  <c:v>131</c:v>
                </c:pt>
                <c:pt idx="13">
                  <c:v>1984</c:v>
                </c:pt>
                <c:pt idx="14">
                  <c:v>17925</c:v>
                </c:pt>
                <c:pt idx="15">
                  <c:v>3136</c:v>
                </c:pt>
                <c:pt idx="16">
                  <c:v>6402</c:v>
                </c:pt>
                <c:pt idx="17">
                  <c:v>3235</c:v>
                </c:pt>
                <c:pt idx="18">
                  <c:v>1728</c:v>
                </c:pt>
                <c:pt idx="19">
                  <c:v>2491</c:v>
                </c:pt>
                <c:pt idx="20">
                  <c:v>1019</c:v>
                </c:pt>
                <c:pt idx="21">
                  <c:v>1879</c:v>
                </c:pt>
                <c:pt idx="22">
                  <c:v>976</c:v>
                </c:pt>
                <c:pt idx="23">
                  <c:v>180</c:v>
                </c:pt>
                <c:pt idx="24">
                  <c:v>492</c:v>
                </c:pt>
                <c:pt idx="25">
                  <c:v>35</c:v>
                </c:pt>
                <c:pt idx="26">
                  <c:v>45</c:v>
                </c:pt>
                <c:pt idx="27">
                  <c:v>21</c:v>
                </c:pt>
                <c:pt idx="28">
                  <c:v>50</c:v>
                </c:pt>
                <c:pt idx="29">
                  <c:v>33</c:v>
                </c:pt>
                <c:pt idx="30">
                  <c:v>32</c:v>
                </c:pt>
                <c:pt idx="31">
                  <c:v>0</c:v>
                </c:pt>
              </c:numCache>
            </c:numRef>
          </c:val>
          <c:extLst>
            <c:ext xmlns:c16="http://schemas.microsoft.com/office/drawing/2014/chart" uri="{C3380CC4-5D6E-409C-BE32-E72D297353CC}">
              <c16:uniqueId val="{00000000-6978-49AE-B33B-DF270A74B182}"/>
            </c:ext>
          </c:extLst>
        </c:ser>
        <c:ser>
          <c:idx val="1"/>
          <c:order val="1"/>
          <c:tx>
            <c:strRef>
              <c:f>'[Таблиця для аналізу (Автосохраненный).xlsx]Питання 32'!$D$3</c:f>
              <c:strCache>
                <c:ptCount val="1"/>
                <c:pt idx="0">
                  <c:v>не підтверджених відомостей про місце проживання/перебування ВПО.</c:v>
                </c:pt>
              </c:strCache>
            </c:strRef>
          </c:tx>
          <c:spPr>
            <a:solidFill>
              <a:schemeClr val="accent2"/>
            </a:solidFill>
            <a:ln>
              <a:noFill/>
            </a:ln>
            <a:effectLst/>
          </c:spPr>
          <c:invertIfNegative val="0"/>
          <c:dLbls>
            <c:delete val="1"/>
          </c:dLbls>
          <c:cat>
            <c:strRef>
              <c:f>'[Таблиця для аналізу (Автосохраненный).xlsx]Питання 32'!$A$4:$B$35</c:f>
              <c:strCache>
                <c:ptCount val="32"/>
                <c:pt idx="0">
                  <c:v>Полтава</c:v>
                </c:pt>
                <c:pt idx="1">
                  <c:v>Кременчук</c:v>
                </c:pt>
                <c:pt idx="2">
                  <c:v>Комсомольськ</c:v>
                </c:pt>
                <c:pt idx="3">
                  <c:v>Лубни</c:v>
                </c:pt>
                <c:pt idx="4">
                  <c:v>Миргород</c:v>
                </c:pt>
                <c:pt idx="5">
                  <c:v>Гадяцький р-н</c:v>
                </c:pt>
                <c:pt idx="6">
                  <c:v>Лохвицький р-н</c:v>
                </c:pt>
                <c:pt idx="7">
                  <c:v>Полтавский р-н</c:v>
                </c:pt>
                <c:pt idx="8">
                  <c:v>Зіньківський р-н</c:v>
                </c:pt>
                <c:pt idx="9">
                  <c:v>Миргородський р-н</c:v>
                </c:pt>
                <c:pt idx="10">
                  <c:v>Каховка</c:v>
                </c:pt>
                <c:pt idx="11">
                  <c:v>м. Нова Каховка</c:v>
                </c:pt>
                <c:pt idx="12">
                  <c:v>Цюрупинський р-н</c:v>
                </c:pt>
                <c:pt idx="13">
                  <c:v>Лозова</c:v>
                </c:pt>
                <c:pt idx="14">
                  <c:v>Дніпропетровськ</c:v>
                </c:pt>
                <c:pt idx="15">
                  <c:v>Дніпродзержинськ</c:v>
                </c:pt>
                <c:pt idx="16">
                  <c:v>Кривий Ріг</c:v>
                </c:pt>
                <c:pt idx="17">
                  <c:v>Павлоград</c:v>
                </c:pt>
                <c:pt idx="18">
                  <c:v>Першотравенськ</c:v>
                </c:pt>
                <c:pt idx="19">
                  <c:v>Нікополь</c:v>
                </c:pt>
                <c:pt idx="20">
                  <c:v>Дніпропетровський р-н</c:v>
                </c:pt>
                <c:pt idx="21">
                  <c:v>Покровський р-н</c:v>
                </c:pt>
                <c:pt idx="22">
                  <c:v>Петропавлівський р-н</c:v>
                </c:pt>
                <c:pt idx="23">
                  <c:v>Межівський р-н</c:v>
                </c:pt>
                <c:pt idx="24">
                  <c:v>Запоріжжя</c:v>
                </c:pt>
                <c:pt idx="25">
                  <c:v>Бердянськ</c:v>
                </c:pt>
                <c:pt idx="26">
                  <c:v>Мелітополь</c:v>
                </c:pt>
                <c:pt idx="27">
                  <c:v>Пологівський р-н</c:v>
                </c:pt>
                <c:pt idx="28">
                  <c:v>Гуляйпільський р-н</c:v>
                </c:pt>
                <c:pt idx="29">
                  <c:v>Вільнянський р-н</c:v>
                </c:pt>
                <c:pt idx="30">
                  <c:v>Приморський р-н</c:v>
                </c:pt>
                <c:pt idx="31">
                  <c:v>Турківський</c:v>
                </c:pt>
              </c:strCache>
              <c:extLst/>
            </c:strRef>
          </c:cat>
          <c:val>
            <c:numRef>
              <c:f>'[Таблиця для аналізу (Автосохраненный).xlsx]Питання 32'!$D$4:$D$35</c:f>
              <c:numCache>
                <c:formatCode>General</c:formatCode>
                <c:ptCount val="32"/>
                <c:pt idx="0">
                  <c:v>2097</c:v>
                </c:pt>
                <c:pt idx="1">
                  <c:v>847</c:v>
                </c:pt>
                <c:pt idx="2">
                  <c:v>508</c:v>
                </c:pt>
                <c:pt idx="3">
                  <c:v>285</c:v>
                </c:pt>
                <c:pt idx="4">
                  <c:v>623</c:v>
                </c:pt>
                <c:pt idx="5">
                  <c:v>122</c:v>
                </c:pt>
                <c:pt idx="6">
                  <c:v>6</c:v>
                </c:pt>
                <c:pt idx="7">
                  <c:v>196</c:v>
                </c:pt>
                <c:pt idx="8">
                  <c:v>143</c:v>
                </c:pt>
                <c:pt idx="9">
                  <c:v>623</c:v>
                </c:pt>
                <c:pt idx="10">
                  <c:v>7</c:v>
                </c:pt>
                <c:pt idx="11">
                  <c:v>101</c:v>
                </c:pt>
                <c:pt idx="12">
                  <c:v>0</c:v>
                </c:pt>
                <c:pt idx="13">
                  <c:v>0</c:v>
                </c:pt>
                <c:pt idx="14">
                  <c:v>2860</c:v>
                </c:pt>
                <c:pt idx="15">
                  <c:v>0</c:v>
                </c:pt>
                <c:pt idx="16">
                  <c:v>1509</c:v>
                </c:pt>
                <c:pt idx="17">
                  <c:v>1483</c:v>
                </c:pt>
                <c:pt idx="18">
                  <c:v>0</c:v>
                </c:pt>
                <c:pt idx="19">
                  <c:v>199</c:v>
                </c:pt>
                <c:pt idx="20">
                  <c:v>62</c:v>
                </c:pt>
                <c:pt idx="21">
                  <c:v>333</c:v>
                </c:pt>
                <c:pt idx="22">
                  <c:v>175</c:v>
                </c:pt>
                <c:pt idx="23">
                  <c:v>70</c:v>
                </c:pt>
                <c:pt idx="24">
                  <c:v>123</c:v>
                </c:pt>
                <c:pt idx="25">
                  <c:v>0</c:v>
                </c:pt>
                <c:pt idx="26">
                  <c:v>6</c:v>
                </c:pt>
                <c:pt idx="27">
                  <c:v>6</c:v>
                </c:pt>
                <c:pt idx="28">
                  <c:v>3</c:v>
                </c:pt>
                <c:pt idx="29">
                  <c:v>9</c:v>
                </c:pt>
                <c:pt idx="30">
                  <c:v>11</c:v>
                </c:pt>
                <c:pt idx="31">
                  <c:v>5</c:v>
                </c:pt>
              </c:numCache>
            </c:numRef>
          </c:val>
          <c:extLst>
            <c:ext xmlns:c16="http://schemas.microsoft.com/office/drawing/2014/chart" uri="{C3380CC4-5D6E-409C-BE32-E72D297353CC}">
              <c16:uniqueId val="{00000001-6978-49AE-B33B-DF270A74B182}"/>
            </c:ext>
          </c:extLst>
        </c:ser>
        <c:dLbls>
          <c:dLblPos val="ctr"/>
          <c:showLegendKey val="0"/>
          <c:showVal val="1"/>
          <c:showCatName val="0"/>
          <c:showSerName val="0"/>
          <c:showPercent val="0"/>
          <c:showBubbleSize val="0"/>
        </c:dLbls>
        <c:gapWidth val="150"/>
        <c:overlap val="100"/>
        <c:axId val="182835712"/>
        <c:axId val="182597248"/>
      </c:barChart>
      <c:catAx>
        <c:axId val="1828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597248"/>
        <c:crosses val="autoZero"/>
        <c:auto val="1"/>
        <c:lblAlgn val="ctr"/>
        <c:lblOffset val="100"/>
        <c:noMultiLvlLbl val="0"/>
      </c:catAx>
      <c:valAx>
        <c:axId val="18259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8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Частка проведених перевірок до загальної кількості ВПО, %</a:t>
            </a:r>
          </a:p>
        </c:rich>
      </c:tx>
      <c:overlay val="0"/>
      <c:spPr>
        <a:noFill/>
        <a:ln>
          <a:noFill/>
        </a:ln>
        <a:effectLst/>
      </c:spPr>
    </c:title>
    <c:autoTitleDeleted val="0"/>
    <c:plotArea>
      <c:layout/>
      <c:barChart>
        <c:barDir val="col"/>
        <c:grouping val="clustered"/>
        <c:varyColors val="0"/>
        <c:ser>
          <c:idx val="0"/>
          <c:order val="0"/>
          <c:tx>
            <c:strRef>
              <c:f>'[Таблиця для аналізу (Автосохраненный).xlsx]Питання 31'!$I$26</c:f>
              <c:strCache>
                <c:ptCount val="1"/>
                <c:pt idx="0">
                  <c:v>% проведених перевірок до кількості ВПО</c:v>
                </c:pt>
              </c:strCache>
            </c:strRef>
          </c:tx>
          <c:spPr>
            <a:solidFill>
              <a:schemeClr val="accent1"/>
            </a:solidFill>
            <a:ln>
              <a:noFill/>
            </a:ln>
            <a:effectLst/>
          </c:spPr>
          <c:invertIfNegative val="0"/>
          <c:cat>
            <c:strRef>
              <c:f>'[Таблиця для аналізу (Автосохраненный).xlsx]Питання 31'!$G$27:$H$51</c:f>
              <c:strCache>
                <c:ptCount val="25"/>
                <c:pt idx="0">
                  <c:v>Миргородський р-н</c:v>
                </c:pt>
                <c:pt idx="1">
                  <c:v>Лубни</c:v>
                </c:pt>
                <c:pt idx="2">
                  <c:v>Миргород</c:v>
                </c:pt>
                <c:pt idx="3">
                  <c:v>Нікополь</c:v>
                </c:pt>
                <c:pt idx="4">
                  <c:v>Комсомольськ</c:v>
                </c:pt>
                <c:pt idx="5">
                  <c:v>Зіньківський р-н</c:v>
                </c:pt>
                <c:pt idx="6">
                  <c:v>Кременчук</c:v>
                </c:pt>
                <c:pt idx="7">
                  <c:v>Полтавский р-н</c:v>
                </c:pt>
                <c:pt idx="8">
                  <c:v>Полтава</c:v>
                </c:pt>
                <c:pt idx="9">
                  <c:v>Дніпропетровський р-н</c:v>
                </c:pt>
                <c:pt idx="10">
                  <c:v>Павлоград</c:v>
                </c:pt>
                <c:pt idx="11">
                  <c:v>Першотравенськ</c:v>
                </c:pt>
                <c:pt idx="12">
                  <c:v>Лохвицький р-н</c:v>
                </c:pt>
                <c:pt idx="13">
                  <c:v>Гадяцький р-н</c:v>
                </c:pt>
                <c:pt idx="14">
                  <c:v>Дніпродзержинськ</c:v>
                </c:pt>
                <c:pt idx="15">
                  <c:v>Петропавлівський р-н</c:v>
                </c:pt>
                <c:pt idx="16">
                  <c:v>м. Нова Каховка</c:v>
                </c:pt>
                <c:pt idx="17">
                  <c:v>Каховка</c:v>
                </c:pt>
                <c:pt idx="18">
                  <c:v>Межівський р-н</c:v>
                </c:pt>
                <c:pt idx="19">
                  <c:v>Турківський</c:v>
                </c:pt>
                <c:pt idx="20">
                  <c:v>Гуляйпільський р-н</c:v>
                </c:pt>
                <c:pt idx="21">
                  <c:v>Вільнянський р-н</c:v>
                </c:pt>
                <c:pt idx="22">
                  <c:v>Приморський р-н</c:v>
                </c:pt>
                <c:pt idx="23">
                  <c:v>Запоріжжя</c:v>
                </c:pt>
                <c:pt idx="24">
                  <c:v>Пологівський р-н</c:v>
                </c:pt>
              </c:strCache>
              <c:extLst/>
            </c:strRef>
          </c:cat>
          <c:val>
            <c:numRef>
              <c:f>'[Таблиця для аналізу (Автосохраненный).xlsx]Питання 31'!$I$27:$I$51</c:f>
              <c:numCache>
                <c:formatCode>General</c:formatCode>
                <c:ptCount val="25"/>
                <c:pt idx="0">
                  <c:v>283.66533864541833</c:v>
                </c:pt>
                <c:pt idx="1">
                  <c:v>138.75598086124401</c:v>
                </c:pt>
                <c:pt idx="2">
                  <c:v>133.96048918156163</c:v>
                </c:pt>
                <c:pt idx="3">
                  <c:v>111.3871635610766</c:v>
                </c:pt>
                <c:pt idx="4">
                  <c:v>100</c:v>
                </c:pt>
                <c:pt idx="5">
                  <c:v>98.181818181818187</c:v>
                </c:pt>
                <c:pt idx="6">
                  <c:v>88.386041439476557</c:v>
                </c:pt>
                <c:pt idx="7">
                  <c:v>82.219938335046251</c:v>
                </c:pt>
                <c:pt idx="8">
                  <c:v>81.778104335047757</c:v>
                </c:pt>
                <c:pt idx="9">
                  <c:v>78.746014877789577</c:v>
                </c:pt>
                <c:pt idx="10">
                  <c:v>78.15139970183867</c:v>
                </c:pt>
                <c:pt idx="11">
                  <c:v>69.537223340040242</c:v>
                </c:pt>
                <c:pt idx="12">
                  <c:v>68.971332209106237</c:v>
                </c:pt>
                <c:pt idx="13">
                  <c:v>62.211055276381913</c:v>
                </c:pt>
                <c:pt idx="14">
                  <c:v>58.682634730538922</c:v>
                </c:pt>
                <c:pt idx="15">
                  <c:v>36.702806122448976</c:v>
                </c:pt>
                <c:pt idx="16">
                  <c:v>33.189655172413794</c:v>
                </c:pt>
                <c:pt idx="17">
                  <c:v>18.947368421052634</c:v>
                </c:pt>
                <c:pt idx="18">
                  <c:v>9.8154691794267759</c:v>
                </c:pt>
                <c:pt idx="19">
                  <c:v>6.666666666666667</c:v>
                </c:pt>
                <c:pt idx="20">
                  <c:v>1.8426647767540751</c:v>
                </c:pt>
                <c:pt idx="21">
                  <c:v>1.6492146596858639</c:v>
                </c:pt>
                <c:pt idx="22">
                  <c:v>1.1941127464593169</c:v>
                </c:pt>
                <c:pt idx="23">
                  <c:v>1.1906579148221645</c:v>
                </c:pt>
                <c:pt idx="24">
                  <c:v>0.69930069930069927</c:v>
                </c:pt>
              </c:numCache>
            </c:numRef>
          </c:val>
          <c:extLst>
            <c:ext xmlns:c16="http://schemas.microsoft.com/office/drawing/2014/chart" uri="{C3380CC4-5D6E-409C-BE32-E72D297353CC}">
              <c16:uniqueId val="{00000000-057E-4C43-AEDA-1B35BBE51A49}"/>
            </c:ext>
          </c:extLst>
        </c:ser>
        <c:dLbls>
          <c:showLegendKey val="0"/>
          <c:showVal val="0"/>
          <c:showCatName val="0"/>
          <c:showSerName val="0"/>
          <c:showPercent val="0"/>
          <c:showBubbleSize val="0"/>
        </c:dLbls>
        <c:gapWidth val="219"/>
        <c:overlap val="-27"/>
        <c:axId val="182316032"/>
        <c:axId val="182598976"/>
      </c:barChart>
      <c:catAx>
        <c:axId val="18231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598976"/>
        <c:crosses val="autoZero"/>
        <c:auto val="1"/>
        <c:lblAlgn val="ctr"/>
        <c:lblOffset val="100"/>
        <c:noMultiLvlLbl val="0"/>
      </c:catAx>
      <c:valAx>
        <c:axId val="18259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31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дітей ВПО від загальної кількості місць ЗНЗ та ВНЗ</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elete val="1"/>
          </c:dLbls>
          <c:cat>
            <c:strRef>
              <c:f>'[Таблиця для аналізу (Автосохраненный).xlsx]Питання 16'!$G$17:$H$54</c:f>
              <c:strCache>
                <c:ptCount val="38"/>
                <c:pt idx="0">
                  <c:v>Дніпропетровськ</c:v>
                </c:pt>
                <c:pt idx="1">
                  <c:v>Дніпродзержинськ</c:v>
                </c:pt>
                <c:pt idx="2">
                  <c:v>Бердянськ</c:v>
                </c:pt>
                <c:pt idx="3">
                  <c:v>Ізюм</c:v>
                </c:pt>
                <c:pt idx="4">
                  <c:v>Купянськ</c:v>
                </c:pt>
                <c:pt idx="5">
                  <c:v>Першотравенськ</c:v>
                </c:pt>
                <c:pt idx="6">
                  <c:v>Харків</c:v>
                </c:pt>
                <c:pt idx="7">
                  <c:v>Миргород</c:v>
                </c:pt>
                <c:pt idx="8">
                  <c:v>Павлоград</c:v>
                </c:pt>
                <c:pt idx="9">
                  <c:v>Лозова</c:v>
                </c:pt>
                <c:pt idx="10">
                  <c:v>Комсомольськ</c:v>
                </c:pt>
                <c:pt idx="11">
                  <c:v>Мелітополь</c:v>
                </c:pt>
                <c:pt idx="12">
                  <c:v>Покровський р-н</c:v>
                </c:pt>
                <c:pt idx="13">
                  <c:v>Скадовський р-н</c:v>
                </c:pt>
                <c:pt idx="14">
                  <c:v>Чугуїв</c:v>
                </c:pt>
                <c:pt idx="15">
                  <c:v>Нікополь</c:v>
                </c:pt>
                <c:pt idx="16">
                  <c:v>Гадяцький р-н</c:v>
                </c:pt>
                <c:pt idx="17">
                  <c:v>Межівський р-н</c:v>
                </c:pt>
                <c:pt idx="18">
                  <c:v>Лубни</c:v>
                </c:pt>
                <c:pt idx="19">
                  <c:v>Харківський</c:v>
                </c:pt>
                <c:pt idx="20">
                  <c:v>Балаклійський</c:v>
                </c:pt>
                <c:pt idx="21">
                  <c:v>Барвінківський</c:v>
                </c:pt>
                <c:pt idx="22">
                  <c:v>Львів</c:v>
                </c:pt>
                <c:pt idx="23">
                  <c:v>Гуляйпільський р-н</c:v>
                </c:pt>
                <c:pt idx="24">
                  <c:v>Стрий</c:v>
                </c:pt>
                <c:pt idx="25">
                  <c:v>Петропавлівський р-н</c:v>
                </c:pt>
                <c:pt idx="26">
                  <c:v>Миргородський р-н</c:v>
                </c:pt>
                <c:pt idx="27">
                  <c:v>Чугуївський</c:v>
                </c:pt>
                <c:pt idx="28">
                  <c:v>Червоноград</c:v>
                </c:pt>
                <c:pt idx="29">
                  <c:v>Полтавский р-н</c:v>
                </c:pt>
                <c:pt idx="30">
                  <c:v>Херсон</c:v>
                </c:pt>
                <c:pt idx="31">
                  <c:v>Зіньківський р-н</c:v>
                </c:pt>
                <c:pt idx="32">
                  <c:v>Білозерський р-н</c:v>
                </c:pt>
                <c:pt idx="33">
                  <c:v>Старосамбірський</c:v>
                </c:pt>
                <c:pt idx="34">
                  <c:v>Пустомитівський</c:v>
                </c:pt>
                <c:pt idx="35">
                  <c:v>Камянка-Бузький</c:v>
                </c:pt>
                <c:pt idx="36">
                  <c:v>Лохвицький р-н</c:v>
                </c:pt>
                <c:pt idx="37">
                  <c:v>Дрогобич</c:v>
                </c:pt>
              </c:strCache>
              <c:extLst/>
            </c:strRef>
          </c:cat>
          <c:val>
            <c:numRef>
              <c:f>'[Таблиця для аналізу (Автосохраненный).xlsx]Питання 16'!$I$17:$I$54</c:f>
              <c:numCache>
                <c:formatCode>General</c:formatCode>
                <c:ptCount val="38"/>
                <c:pt idx="0">
                  <c:v>10.130681601706861</c:v>
                </c:pt>
                <c:pt idx="1">
                  <c:v>7.1903993545784601</c:v>
                </c:pt>
                <c:pt idx="2">
                  <c:v>4.5506563446650956</c:v>
                </c:pt>
                <c:pt idx="3">
                  <c:v>4.3541131105398456</c:v>
                </c:pt>
                <c:pt idx="4">
                  <c:v>3.7882428319718082</c:v>
                </c:pt>
                <c:pt idx="5">
                  <c:v>2.7830487033523088</c:v>
                </c:pt>
                <c:pt idx="6">
                  <c:v>2.6864367280354231</c:v>
                </c:pt>
                <c:pt idx="7">
                  <c:v>2.2538552787663106</c:v>
                </c:pt>
                <c:pt idx="8">
                  <c:v>2.1859026096314231</c:v>
                </c:pt>
                <c:pt idx="9">
                  <c:v>2.0440753752794634</c:v>
                </c:pt>
                <c:pt idx="10">
                  <c:v>1.9391507856904047</c:v>
                </c:pt>
                <c:pt idx="11">
                  <c:v>1.5397973950795947</c:v>
                </c:pt>
                <c:pt idx="12">
                  <c:v>1.5275080906148868</c:v>
                </c:pt>
                <c:pt idx="13">
                  <c:v>1.4333064588372302</c:v>
                </c:pt>
                <c:pt idx="14">
                  <c:v>1.417139046348783</c:v>
                </c:pt>
                <c:pt idx="15">
                  <c:v>1.4143349942506707</c:v>
                </c:pt>
                <c:pt idx="16">
                  <c:v>1.3765677577240747</c:v>
                </c:pt>
                <c:pt idx="17">
                  <c:v>1.3184447733082201</c:v>
                </c:pt>
                <c:pt idx="18">
                  <c:v>1.2930362984888613</c:v>
                </c:pt>
                <c:pt idx="19">
                  <c:v>1.1788273364666</c:v>
                </c:pt>
                <c:pt idx="20">
                  <c:v>1.1563343691100811</c:v>
                </c:pt>
                <c:pt idx="21">
                  <c:v>0.84144530605510648</c:v>
                </c:pt>
                <c:pt idx="22">
                  <c:v>0.82431581787116692</c:v>
                </c:pt>
                <c:pt idx="23">
                  <c:v>0.793368857312019</c:v>
                </c:pt>
                <c:pt idx="24">
                  <c:v>0.76915681184501494</c:v>
                </c:pt>
                <c:pt idx="25">
                  <c:v>0.69660405523075009</c:v>
                </c:pt>
                <c:pt idx="26">
                  <c:v>0.59651634454784053</c:v>
                </c:pt>
                <c:pt idx="27">
                  <c:v>0.58067586863398379</c:v>
                </c:pt>
                <c:pt idx="28">
                  <c:v>0.35552395342636212</c:v>
                </c:pt>
                <c:pt idx="29">
                  <c:v>0.30843798193434674</c:v>
                </c:pt>
                <c:pt idx="30">
                  <c:v>0.2727624678844191</c:v>
                </c:pt>
                <c:pt idx="31">
                  <c:v>0.27002700270027002</c:v>
                </c:pt>
                <c:pt idx="32">
                  <c:v>0.26399155227032733</c:v>
                </c:pt>
                <c:pt idx="33">
                  <c:v>0.24356297842727909</c:v>
                </c:pt>
                <c:pt idx="34">
                  <c:v>0.20775623268698062</c:v>
                </c:pt>
                <c:pt idx="35">
                  <c:v>0.18401472117769421</c:v>
                </c:pt>
                <c:pt idx="36">
                  <c:v>0.17586079229914847</c:v>
                </c:pt>
                <c:pt idx="37">
                  <c:v>6.5265631118652911E-2</c:v>
                </c:pt>
              </c:numCache>
            </c:numRef>
          </c:val>
          <c:extLst>
            <c:ext xmlns:c16="http://schemas.microsoft.com/office/drawing/2014/chart" uri="{C3380CC4-5D6E-409C-BE32-E72D297353CC}">
              <c16:uniqueId val="{00000000-FF05-40AB-8103-DCFA7D6217D0}"/>
            </c:ext>
          </c:extLst>
        </c:ser>
        <c:dLbls>
          <c:dLblPos val="inEnd"/>
          <c:showLegendKey val="0"/>
          <c:showVal val="1"/>
          <c:showCatName val="0"/>
          <c:showSerName val="0"/>
          <c:showPercent val="0"/>
          <c:showBubbleSize val="0"/>
        </c:dLbls>
        <c:gapWidth val="182"/>
        <c:axId val="183005184"/>
        <c:axId val="183526528"/>
      </c:barChart>
      <c:catAx>
        <c:axId val="18300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526528"/>
        <c:crosses val="autoZero"/>
        <c:auto val="1"/>
        <c:lblAlgn val="ctr"/>
        <c:lblOffset val="100"/>
        <c:noMultiLvlLbl val="0"/>
      </c:catAx>
      <c:valAx>
        <c:axId val="18352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00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Відношення кількості документів, виданих ВПО у на підставі реєстрації актів цивільного стану до загальної кількості виданих документів у 2014 році</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'[Таблиця для аналізу (Автосохраненный).xlsx]Питання 21'!$G$28:$H$51</c:f>
              <c:strCache>
                <c:ptCount val="24"/>
                <c:pt idx="0">
                  <c:v>Гуляйпільський р-н</c:v>
                </c:pt>
                <c:pt idx="1">
                  <c:v>Миргород</c:v>
                </c:pt>
                <c:pt idx="2">
                  <c:v>Херсон</c:v>
                </c:pt>
                <c:pt idx="3">
                  <c:v>Бердянськ</c:v>
                </c:pt>
                <c:pt idx="4">
                  <c:v>Скадовський р-н</c:v>
                </c:pt>
                <c:pt idx="5">
                  <c:v>Вільнянський р-н</c:v>
                </c:pt>
                <c:pt idx="6">
                  <c:v>Харків</c:v>
                </c:pt>
                <c:pt idx="7">
                  <c:v>Приморський р-н</c:v>
                </c:pt>
                <c:pt idx="8">
                  <c:v>Пологівський р-н</c:v>
                </c:pt>
                <c:pt idx="9">
                  <c:v>Зіньківський р-н</c:v>
                </c:pt>
                <c:pt idx="10">
                  <c:v>Полтава</c:v>
                </c:pt>
                <c:pt idx="11">
                  <c:v>Миргородський р-н</c:v>
                </c:pt>
                <c:pt idx="12">
                  <c:v>Лубни</c:v>
                </c:pt>
                <c:pt idx="13">
                  <c:v>Кременчук</c:v>
                </c:pt>
                <c:pt idx="14">
                  <c:v>Комсомольськ</c:v>
                </c:pt>
                <c:pt idx="15">
                  <c:v>Каховка</c:v>
                </c:pt>
                <c:pt idx="16">
                  <c:v>Полтавский р-н</c:v>
                </c:pt>
                <c:pt idx="17">
                  <c:v>Дрогобич</c:v>
                </c:pt>
                <c:pt idx="18">
                  <c:v>Лохвицький р-н</c:v>
                </c:pt>
                <c:pt idx="19">
                  <c:v>Гадяцький р-н</c:v>
                </c:pt>
                <c:pt idx="20">
                  <c:v>Купянськ</c:v>
                </c:pt>
                <c:pt idx="21">
                  <c:v>Старосамбірський</c:v>
                </c:pt>
                <c:pt idx="22">
                  <c:v>Турківський</c:v>
                </c:pt>
                <c:pt idx="23">
                  <c:v>Червоноград</c:v>
                </c:pt>
              </c:strCache>
              <c:extLst/>
            </c:strRef>
          </c:cat>
          <c:val>
            <c:numRef>
              <c:f>'[Таблиця для аналізу (Автосохраненный).xlsx]Питання 21'!$I$28:$I$51</c:f>
              <c:numCache>
                <c:formatCode>General</c:formatCode>
                <c:ptCount val="24"/>
                <c:pt idx="0">
                  <c:v>3.9697542533081283</c:v>
                </c:pt>
                <c:pt idx="1">
                  <c:v>2.864583333333333</c:v>
                </c:pt>
                <c:pt idx="2">
                  <c:v>2.1980619238950601</c:v>
                </c:pt>
                <c:pt idx="3">
                  <c:v>2.0361990950226243</c:v>
                </c:pt>
                <c:pt idx="4">
                  <c:v>2.0172910662824206</c:v>
                </c:pt>
                <c:pt idx="5">
                  <c:v>1.7876489707475622</c:v>
                </c:pt>
                <c:pt idx="6">
                  <c:v>1.5415591769961619</c:v>
                </c:pt>
                <c:pt idx="7">
                  <c:v>1.4056224899598393</c:v>
                </c:pt>
                <c:pt idx="8">
                  <c:v>1.3958125623130608</c:v>
                </c:pt>
                <c:pt idx="9">
                  <c:v>1.0655737704918031</c:v>
                </c:pt>
                <c:pt idx="10">
                  <c:v>1.0205003160841686</c:v>
                </c:pt>
                <c:pt idx="11">
                  <c:v>1.002004008016032</c:v>
                </c:pt>
                <c:pt idx="12">
                  <c:v>0.88057237204182714</c:v>
                </c:pt>
                <c:pt idx="13">
                  <c:v>0.86038326163472822</c:v>
                </c:pt>
                <c:pt idx="14">
                  <c:v>0.70043103448275867</c:v>
                </c:pt>
                <c:pt idx="15">
                  <c:v>0.65897858319604619</c:v>
                </c:pt>
                <c:pt idx="16">
                  <c:v>0.62052505966587113</c:v>
                </c:pt>
                <c:pt idx="17">
                  <c:v>0.47642928786359079</c:v>
                </c:pt>
                <c:pt idx="18">
                  <c:v>0.40187541862022769</c:v>
                </c:pt>
                <c:pt idx="19">
                  <c:v>0.2103049421661409</c:v>
                </c:pt>
                <c:pt idx="20">
                  <c:v>0.14492753623188406</c:v>
                </c:pt>
                <c:pt idx="21">
                  <c:v>8.5203067310423181E-2</c:v>
                </c:pt>
                <c:pt idx="22">
                  <c:v>5.6785917092561047E-2</c:v>
                </c:pt>
                <c:pt idx="23">
                  <c:v>3.0021014710297209E-2</c:v>
                </c:pt>
              </c:numCache>
            </c:numRef>
          </c:val>
          <c:extLst>
            <c:ext xmlns:c16="http://schemas.microsoft.com/office/drawing/2014/chart" uri="{C3380CC4-5D6E-409C-BE32-E72D297353CC}">
              <c16:uniqueId val="{00000000-6012-4789-8AF7-2E0A3527C194}"/>
            </c:ext>
          </c:extLst>
        </c:ser>
        <c:dLbls>
          <c:showLegendKey val="0"/>
          <c:showVal val="0"/>
          <c:showCatName val="0"/>
          <c:showSerName val="0"/>
          <c:showPercent val="0"/>
          <c:showBubbleSize val="0"/>
        </c:dLbls>
        <c:gapWidth val="182"/>
        <c:axId val="183006720"/>
        <c:axId val="183528832"/>
      </c:barChart>
      <c:catAx>
        <c:axId val="18300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528832"/>
        <c:crosses val="autoZero"/>
        <c:auto val="1"/>
        <c:lblAlgn val="ctr"/>
        <c:lblOffset val="100"/>
        <c:noMultiLvlLbl val="0"/>
      </c:catAx>
      <c:valAx>
        <c:axId val="18352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00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400" b="0" i="0" baseline="0">
                <a:effectLst/>
              </a:rPr>
              <a:t>Відношення кількості документів, виданих ВПО у на підставі реєстрації актів цивільного стану до загальної кількості виданих документів у 2015 році</a:t>
            </a:r>
            <a:endParaRPr lang="en-US" sz="1100">
              <a:effectLst/>
            </a:endParaRPr>
          </a:p>
        </c:rich>
      </c:tx>
      <c:layout>
        <c:manualLayout>
          <c:xMode val="edge"/>
          <c:yMode val="edge"/>
          <c:x val="0.126801872074883"/>
          <c:y val="0"/>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'[Таблиця для аналізу (Автосохраненный).xlsx]Питання 22'!$G$25:$H$49</c:f>
              <c:strCache>
                <c:ptCount val="25"/>
                <c:pt idx="0">
                  <c:v>Херсон</c:v>
                </c:pt>
                <c:pt idx="1">
                  <c:v>Петропавлівський р-н</c:v>
                </c:pt>
                <c:pt idx="2">
                  <c:v>Харків</c:v>
                </c:pt>
                <c:pt idx="3">
                  <c:v>Пологівський р-н</c:v>
                </c:pt>
                <c:pt idx="4">
                  <c:v>Гуляйпільський р-н</c:v>
                </c:pt>
                <c:pt idx="5">
                  <c:v>Миргород</c:v>
                </c:pt>
                <c:pt idx="6">
                  <c:v>Зіньківський р-н</c:v>
                </c:pt>
                <c:pt idx="7">
                  <c:v>Бердянськ</c:v>
                </c:pt>
                <c:pt idx="8">
                  <c:v>Лубни</c:v>
                </c:pt>
                <c:pt idx="9">
                  <c:v>Лохвицький р-н</c:v>
                </c:pt>
                <c:pt idx="10">
                  <c:v>Вільнянський р-н</c:v>
                </c:pt>
                <c:pt idx="11">
                  <c:v>Кременчук</c:v>
                </c:pt>
                <c:pt idx="12">
                  <c:v>Полтава</c:v>
                </c:pt>
                <c:pt idx="13">
                  <c:v>Скадовський р-н</c:v>
                </c:pt>
                <c:pt idx="14">
                  <c:v>Полтавский р-н</c:v>
                </c:pt>
                <c:pt idx="15">
                  <c:v>Комсомольськ</c:v>
                </c:pt>
                <c:pt idx="16">
                  <c:v>Миргородський р-н</c:v>
                </c:pt>
                <c:pt idx="17">
                  <c:v>Каховка</c:v>
                </c:pt>
                <c:pt idx="18">
                  <c:v>Приморський р-н</c:v>
                </c:pt>
                <c:pt idx="19">
                  <c:v>Гадяцький р-н</c:v>
                </c:pt>
                <c:pt idx="20">
                  <c:v>Старосамбірський</c:v>
                </c:pt>
                <c:pt idx="21">
                  <c:v>Дрогобич</c:v>
                </c:pt>
                <c:pt idx="22">
                  <c:v>Купянськ</c:v>
                </c:pt>
                <c:pt idx="23">
                  <c:v>Турківський</c:v>
                </c:pt>
                <c:pt idx="24">
                  <c:v>Червоноград</c:v>
                </c:pt>
              </c:strCache>
              <c:extLst/>
            </c:strRef>
          </c:cat>
          <c:val>
            <c:numRef>
              <c:f>'[Таблиця для аналізу (Автосохраненный).xlsx]Питання 22'!$I$25:$I$49</c:f>
              <c:numCache>
                <c:formatCode>General</c:formatCode>
                <c:ptCount val="25"/>
                <c:pt idx="0">
                  <c:v>7.4202127659574471</c:v>
                </c:pt>
                <c:pt idx="1">
                  <c:v>6.2344139650872821</c:v>
                </c:pt>
                <c:pt idx="2">
                  <c:v>5.817703471102436</c:v>
                </c:pt>
                <c:pt idx="3">
                  <c:v>5.5555555555555554</c:v>
                </c:pt>
                <c:pt idx="4">
                  <c:v>4.5278137128072444</c:v>
                </c:pt>
                <c:pt idx="5">
                  <c:v>3.9729501267962806</c:v>
                </c:pt>
                <c:pt idx="6">
                  <c:v>2.8856825749167592</c:v>
                </c:pt>
                <c:pt idx="7">
                  <c:v>2.5345622119815667</c:v>
                </c:pt>
                <c:pt idx="8">
                  <c:v>2.4318349299926307</c:v>
                </c:pt>
                <c:pt idx="9">
                  <c:v>2.096627164995442</c:v>
                </c:pt>
                <c:pt idx="10">
                  <c:v>1.984126984126984</c:v>
                </c:pt>
                <c:pt idx="11">
                  <c:v>1.7850767583006071</c:v>
                </c:pt>
                <c:pt idx="12">
                  <c:v>1.7795294398662367</c:v>
                </c:pt>
                <c:pt idx="13">
                  <c:v>1.7106200997861727</c:v>
                </c:pt>
                <c:pt idx="14">
                  <c:v>1.6497461928934012</c:v>
                </c:pt>
                <c:pt idx="15">
                  <c:v>1.6284233900814211</c:v>
                </c:pt>
                <c:pt idx="16">
                  <c:v>1.3698630136986301</c:v>
                </c:pt>
                <c:pt idx="17">
                  <c:v>1.1752136752136753</c:v>
                </c:pt>
                <c:pt idx="18">
                  <c:v>1.1243386243386242</c:v>
                </c:pt>
                <c:pt idx="19">
                  <c:v>0.85106382978723405</c:v>
                </c:pt>
                <c:pt idx="20">
                  <c:v>0.40786058583611418</c:v>
                </c:pt>
                <c:pt idx="21">
                  <c:v>0.3866745984533016</c:v>
                </c:pt>
                <c:pt idx="22">
                  <c:v>0.26246719160104987</c:v>
                </c:pt>
                <c:pt idx="23">
                  <c:v>0.22675736961451248</c:v>
                </c:pt>
                <c:pt idx="24">
                  <c:v>0.18726591760299627</c:v>
                </c:pt>
              </c:numCache>
            </c:numRef>
          </c:val>
          <c:extLst>
            <c:ext xmlns:c16="http://schemas.microsoft.com/office/drawing/2014/chart" uri="{C3380CC4-5D6E-409C-BE32-E72D297353CC}">
              <c16:uniqueId val="{00000000-1F6F-43BA-B596-F131727F0354}"/>
            </c:ext>
          </c:extLst>
        </c:ser>
        <c:dLbls>
          <c:showLegendKey val="0"/>
          <c:showVal val="0"/>
          <c:showCatName val="0"/>
          <c:showSerName val="0"/>
          <c:showPercent val="0"/>
          <c:showBubbleSize val="0"/>
        </c:dLbls>
        <c:gapWidth val="182"/>
        <c:axId val="182833152"/>
        <c:axId val="183529984"/>
      </c:barChart>
      <c:catAx>
        <c:axId val="18283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529984"/>
        <c:crosses val="autoZero"/>
        <c:auto val="1"/>
        <c:lblAlgn val="ctr"/>
        <c:lblOffset val="100"/>
        <c:noMultiLvlLbl val="0"/>
      </c:catAx>
      <c:valAx>
        <c:axId val="183529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83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sz="1800" b="0" i="0" baseline="0">
                <a:effectLst/>
              </a:rPr>
              <a:t>кількість документів, виданих ВПО на підставі реєстрації актів цивільного стану</a:t>
            </a:r>
            <a:endParaRPr lang="en-US">
              <a:effectLst/>
            </a:endParaRPr>
          </a:p>
        </c:rich>
      </c:tx>
      <c:overlay val="0"/>
      <c:spPr>
        <a:noFill/>
        <a:ln>
          <a:noFill/>
        </a:ln>
        <a:effectLst/>
      </c:spPr>
    </c:title>
    <c:autoTitleDeleted val="0"/>
    <c:plotArea>
      <c:layout/>
      <c:barChart>
        <c:barDir val="bar"/>
        <c:grouping val="clustered"/>
        <c:varyColors val="0"/>
        <c:ser>
          <c:idx val="0"/>
          <c:order val="0"/>
          <c:tx>
            <c:strRef>
              <c:f>'[Таблиця для аналізу (Автосохраненный).xlsx]Лист9'!$C$1</c:f>
              <c:strCache>
                <c:ptCount val="1"/>
                <c:pt idx="0">
                  <c:v>2014 рік</c:v>
                </c:pt>
              </c:strCache>
            </c:strRef>
          </c:tx>
          <c:spPr>
            <a:solidFill>
              <a:schemeClr val="accent1"/>
            </a:solidFill>
            <a:ln>
              <a:noFill/>
            </a:ln>
            <a:effectLst/>
          </c:spPr>
          <c:invertIfNegative val="0"/>
          <c:cat>
            <c:strRef>
              <c:f>'[Таблиця для аналізу (Автосохраненный).xlsx]Лист9'!$A$2:$B$36</c:f>
              <c:strCache>
                <c:ptCount val="35"/>
                <c:pt idx="0">
                  <c:v>Кривий Ріг</c:v>
                </c:pt>
                <c:pt idx="1">
                  <c:v>Павлоград</c:v>
                </c:pt>
                <c:pt idx="2">
                  <c:v>Покровський р-н</c:v>
                </c:pt>
                <c:pt idx="3">
                  <c:v>Нікополь</c:v>
                </c:pt>
                <c:pt idx="4">
                  <c:v>Першотравенськ</c:v>
                </c:pt>
                <c:pt idx="5">
                  <c:v>Петропавлівський р-н</c:v>
                </c:pt>
                <c:pt idx="6">
                  <c:v>Дніпропетровський р-н</c:v>
                </c:pt>
                <c:pt idx="7">
                  <c:v>Пологівський р-н</c:v>
                </c:pt>
                <c:pt idx="8">
                  <c:v>Гуляйпільський р-н</c:v>
                </c:pt>
                <c:pt idx="9">
                  <c:v>Бердянськ</c:v>
                </c:pt>
                <c:pt idx="10">
                  <c:v>Вільнянський р-н</c:v>
                </c:pt>
                <c:pt idx="11">
                  <c:v>Приморський р-н</c:v>
                </c:pt>
                <c:pt idx="12">
                  <c:v>Дрогобич</c:v>
                </c:pt>
                <c:pt idx="13">
                  <c:v>Старосамбірський</c:v>
                </c:pt>
                <c:pt idx="14">
                  <c:v>Червоноград</c:v>
                </c:pt>
                <c:pt idx="15">
                  <c:v>Турківський</c:v>
                </c:pt>
                <c:pt idx="16">
                  <c:v>Стрий</c:v>
                </c:pt>
                <c:pt idx="17">
                  <c:v>Пустомитівський</c:v>
                </c:pt>
                <c:pt idx="18">
                  <c:v>Львів</c:v>
                </c:pt>
                <c:pt idx="19">
                  <c:v>Камянка-Бузький</c:v>
                </c:pt>
                <c:pt idx="20">
                  <c:v>Полтава</c:v>
                </c:pt>
                <c:pt idx="21">
                  <c:v>Кременчук</c:v>
                </c:pt>
                <c:pt idx="22">
                  <c:v>Миргород</c:v>
                </c:pt>
                <c:pt idx="23">
                  <c:v>Лубни</c:v>
                </c:pt>
                <c:pt idx="24">
                  <c:v>Зіньківський р-н</c:v>
                </c:pt>
                <c:pt idx="25">
                  <c:v>Полтавский р-н</c:v>
                </c:pt>
                <c:pt idx="26">
                  <c:v>Лохвицький р-н</c:v>
                </c:pt>
                <c:pt idx="27">
                  <c:v>Комсомольськ</c:v>
                </c:pt>
                <c:pt idx="28">
                  <c:v>Гадяцький р-н</c:v>
                </c:pt>
                <c:pt idx="29">
                  <c:v>Миргородський р-н</c:v>
                </c:pt>
                <c:pt idx="30">
                  <c:v>Харків</c:v>
                </c:pt>
                <c:pt idx="31">
                  <c:v>Купянськ</c:v>
                </c:pt>
                <c:pt idx="32">
                  <c:v>Херсон</c:v>
                </c:pt>
                <c:pt idx="33">
                  <c:v>Скадовський р-н</c:v>
                </c:pt>
                <c:pt idx="34">
                  <c:v>Каховка</c:v>
                </c:pt>
              </c:strCache>
              <c:extLst/>
            </c:strRef>
          </c:cat>
          <c:val>
            <c:numRef>
              <c:f>'[Таблиця для аналізу (Автосохраненный).xlsx]Лист9'!$C$2:$C$36</c:f>
              <c:numCache>
                <c:formatCode>General</c:formatCode>
                <c:ptCount val="35"/>
                <c:pt idx="0">
                  <c:v>157</c:v>
                </c:pt>
                <c:pt idx="1">
                  <c:v>21</c:v>
                </c:pt>
                <c:pt idx="2">
                  <c:v>29</c:v>
                </c:pt>
                <c:pt idx="3">
                  <c:v>0</c:v>
                </c:pt>
                <c:pt idx="4">
                  <c:v>40</c:v>
                </c:pt>
                <c:pt idx="5">
                  <c:v>21</c:v>
                </c:pt>
                <c:pt idx="6">
                  <c:v>0</c:v>
                </c:pt>
                <c:pt idx="7">
                  <c:v>42</c:v>
                </c:pt>
                <c:pt idx="8">
                  <c:v>36</c:v>
                </c:pt>
                <c:pt idx="9">
                  <c:v>33</c:v>
                </c:pt>
                <c:pt idx="10">
                  <c:v>35</c:v>
                </c:pt>
                <c:pt idx="11">
                  <c:v>28</c:v>
                </c:pt>
                <c:pt idx="12">
                  <c:v>0</c:v>
                </c:pt>
                <c:pt idx="13">
                  <c:v>0</c:v>
                </c:pt>
                <c:pt idx="14">
                  <c:v>0</c:v>
                </c:pt>
                <c:pt idx="15">
                  <c:v>0</c:v>
                </c:pt>
                <c:pt idx="16">
                  <c:v>19</c:v>
                </c:pt>
                <c:pt idx="17">
                  <c:v>3</c:v>
                </c:pt>
                <c:pt idx="18">
                  <c:v>1</c:v>
                </c:pt>
                <c:pt idx="19">
                  <c:v>1</c:v>
                </c:pt>
                <c:pt idx="20">
                  <c:v>44</c:v>
                </c:pt>
                <c:pt idx="21">
                  <c:v>13</c:v>
                </c:pt>
                <c:pt idx="22">
                  <c:v>113</c:v>
                </c:pt>
                <c:pt idx="23">
                  <c:v>10</c:v>
                </c:pt>
                <c:pt idx="24">
                  <c:v>16</c:v>
                </c:pt>
                <c:pt idx="25">
                  <c:v>66</c:v>
                </c:pt>
                <c:pt idx="26">
                  <c:v>13</c:v>
                </c:pt>
                <c:pt idx="27">
                  <c:v>13</c:v>
                </c:pt>
                <c:pt idx="28">
                  <c:v>6</c:v>
                </c:pt>
                <c:pt idx="29">
                  <c:v>4</c:v>
                </c:pt>
                <c:pt idx="30">
                  <c:v>490</c:v>
                </c:pt>
                <c:pt idx="31">
                  <c:v>3</c:v>
                </c:pt>
                <c:pt idx="32">
                  <c:v>93</c:v>
                </c:pt>
                <c:pt idx="33">
                  <c:v>42</c:v>
                </c:pt>
                <c:pt idx="34">
                  <c:v>8</c:v>
                </c:pt>
              </c:numCache>
            </c:numRef>
          </c:val>
          <c:extLst>
            <c:ext xmlns:c16="http://schemas.microsoft.com/office/drawing/2014/chart" uri="{C3380CC4-5D6E-409C-BE32-E72D297353CC}">
              <c16:uniqueId val="{00000000-9A65-4A8B-826D-64D896660836}"/>
            </c:ext>
          </c:extLst>
        </c:ser>
        <c:ser>
          <c:idx val="1"/>
          <c:order val="1"/>
          <c:tx>
            <c:strRef>
              <c:f>'[Таблиця для аналізу (Автосохраненный).xlsx]Лист9'!$D$1</c:f>
              <c:strCache>
                <c:ptCount val="1"/>
                <c:pt idx="0">
                  <c:v> на 01.10.2015 року</c:v>
                </c:pt>
              </c:strCache>
            </c:strRef>
          </c:tx>
          <c:spPr>
            <a:solidFill>
              <a:schemeClr val="accent2"/>
            </a:solidFill>
            <a:ln>
              <a:noFill/>
            </a:ln>
            <a:effectLst/>
          </c:spPr>
          <c:invertIfNegative val="0"/>
          <c:cat>
            <c:strRef>
              <c:f>'[Таблиця для аналізу (Автосохраненный).xlsx]Лист9'!$A$2:$B$36</c:f>
              <c:strCache>
                <c:ptCount val="35"/>
                <c:pt idx="0">
                  <c:v>Кривий Ріг</c:v>
                </c:pt>
                <c:pt idx="1">
                  <c:v>Павлоград</c:v>
                </c:pt>
                <c:pt idx="2">
                  <c:v>Покровський р-н</c:v>
                </c:pt>
                <c:pt idx="3">
                  <c:v>Нікополь</c:v>
                </c:pt>
                <c:pt idx="4">
                  <c:v>Першотравенськ</c:v>
                </c:pt>
                <c:pt idx="5">
                  <c:v>Петропавлівський р-н</c:v>
                </c:pt>
                <c:pt idx="6">
                  <c:v>Дніпропетровський р-н</c:v>
                </c:pt>
                <c:pt idx="7">
                  <c:v>Пологівський р-н</c:v>
                </c:pt>
                <c:pt idx="8">
                  <c:v>Гуляйпільський р-н</c:v>
                </c:pt>
                <c:pt idx="9">
                  <c:v>Бердянськ</c:v>
                </c:pt>
                <c:pt idx="10">
                  <c:v>Вільнянський р-н</c:v>
                </c:pt>
                <c:pt idx="11">
                  <c:v>Приморський р-н</c:v>
                </c:pt>
                <c:pt idx="12">
                  <c:v>Дрогобич</c:v>
                </c:pt>
                <c:pt idx="13">
                  <c:v>Старосамбірський</c:v>
                </c:pt>
                <c:pt idx="14">
                  <c:v>Червоноград</c:v>
                </c:pt>
                <c:pt idx="15">
                  <c:v>Турківський</c:v>
                </c:pt>
                <c:pt idx="16">
                  <c:v>Стрий</c:v>
                </c:pt>
                <c:pt idx="17">
                  <c:v>Пустомитівський</c:v>
                </c:pt>
                <c:pt idx="18">
                  <c:v>Львів</c:v>
                </c:pt>
                <c:pt idx="19">
                  <c:v>Камянка-Бузький</c:v>
                </c:pt>
                <c:pt idx="20">
                  <c:v>Полтава</c:v>
                </c:pt>
                <c:pt idx="21">
                  <c:v>Кременчук</c:v>
                </c:pt>
                <c:pt idx="22">
                  <c:v>Миргород</c:v>
                </c:pt>
                <c:pt idx="23">
                  <c:v>Лубни</c:v>
                </c:pt>
                <c:pt idx="24">
                  <c:v>Зіньківський р-н</c:v>
                </c:pt>
                <c:pt idx="25">
                  <c:v>Полтавский р-н</c:v>
                </c:pt>
                <c:pt idx="26">
                  <c:v>Лохвицький р-н</c:v>
                </c:pt>
                <c:pt idx="27">
                  <c:v>Комсомольськ</c:v>
                </c:pt>
                <c:pt idx="28">
                  <c:v>Гадяцький р-н</c:v>
                </c:pt>
                <c:pt idx="29">
                  <c:v>Миргородський р-н</c:v>
                </c:pt>
                <c:pt idx="30">
                  <c:v>Харків</c:v>
                </c:pt>
                <c:pt idx="31">
                  <c:v>Купянськ</c:v>
                </c:pt>
                <c:pt idx="32">
                  <c:v>Херсон</c:v>
                </c:pt>
                <c:pt idx="33">
                  <c:v>Скадовський р-н</c:v>
                </c:pt>
                <c:pt idx="34">
                  <c:v>Каховка</c:v>
                </c:pt>
              </c:strCache>
              <c:extLst/>
            </c:strRef>
          </c:cat>
          <c:val>
            <c:numRef>
              <c:f>'[Таблиця для аналізу (Автосохраненный).xlsx]Лист9'!$D$2:$D$36</c:f>
              <c:numCache>
                <c:formatCode>General</c:formatCode>
                <c:ptCount val="35"/>
                <c:pt idx="0">
                  <c:v>340</c:v>
                </c:pt>
                <c:pt idx="1">
                  <c:v>309</c:v>
                </c:pt>
                <c:pt idx="2">
                  <c:v>132</c:v>
                </c:pt>
                <c:pt idx="3">
                  <c:v>59</c:v>
                </c:pt>
                <c:pt idx="4">
                  <c:v>54</c:v>
                </c:pt>
                <c:pt idx="5">
                  <c:v>50</c:v>
                </c:pt>
                <c:pt idx="6">
                  <c:v>1</c:v>
                </c:pt>
                <c:pt idx="7">
                  <c:v>82</c:v>
                </c:pt>
                <c:pt idx="8">
                  <c:v>35</c:v>
                </c:pt>
                <c:pt idx="9">
                  <c:v>33</c:v>
                </c:pt>
                <c:pt idx="10">
                  <c:v>25</c:v>
                </c:pt>
                <c:pt idx="11">
                  <c:v>17</c:v>
                </c:pt>
                <c:pt idx="12">
                  <c:v>13</c:v>
                </c:pt>
                <c:pt idx="13">
                  <c:v>11</c:v>
                </c:pt>
                <c:pt idx="14">
                  <c:v>5</c:v>
                </c:pt>
                <c:pt idx="15">
                  <c:v>3</c:v>
                </c:pt>
                <c:pt idx="16">
                  <c:v>0</c:v>
                </c:pt>
                <c:pt idx="17">
                  <c:v>0</c:v>
                </c:pt>
                <c:pt idx="18">
                  <c:v>0</c:v>
                </c:pt>
                <c:pt idx="19">
                  <c:v>0</c:v>
                </c:pt>
                <c:pt idx="20">
                  <c:v>149</c:v>
                </c:pt>
                <c:pt idx="21">
                  <c:v>100</c:v>
                </c:pt>
                <c:pt idx="22">
                  <c:v>47</c:v>
                </c:pt>
                <c:pt idx="23">
                  <c:v>33</c:v>
                </c:pt>
                <c:pt idx="24">
                  <c:v>26</c:v>
                </c:pt>
                <c:pt idx="25">
                  <c:v>26</c:v>
                </c:pt>
                <c:pt idx="26">
                  <c:v>23</c:v>
                </c:pt>
                <c:pt idx="27">
                  <c:v>22</c:v>
                </c:pt>
                <c:pt idx="28">
                  <c:v>12</c:v>
                </c:pt>
                <c:pt idx="29">
                  <c:v>10</c:v>
                </c:pt>
                <c:pt idx="30">
                  <c:v>1371</c:v>
                </c:pt>
                <c:pt idx="31">
                  <c:v>4</c:v>
                </c:pt>
                <c:pt idx="32">
                  <c:v>279</c:v>
                </c:pt>
                <c:pt idx="33">
                  <c:v>24</c:v>
                </c:pt>
                <c:pt idx="34">
                  <c:v>11</c:v>
                </c:pt>
              </c:numCache>
            </c:numRef>
          </c:val>
          <c:extLst>
            <c:ext xmlns:c16="http://schemas.microsoft.com/office/drawing/2014/chart" uri="{C3380CC4-5D6E-409C-BE32-E72D297353CC}">
              <c16:uniqueId val="{00000001-9A65-4A8B-826D-64D896660836}"/>
            </c:ext>
          </c:extLst>
        </c:ser>
        <c:dLbls>
          <c:showLegendKey val="0"/>
          <c:showVal val="0"/>
          <c:showCatName val="0"/>
          <c:showSerName val="0"/>
          <c:showPercent val="0"/>
          <c:showBubbleSize val="0"/>
        </c:dLbls>
        <c:gapWidth val="247"/>
        <c:axId val="183007232"/>
        <c:axId val="183532864"/>
      </c:barChart>
      <c:catAx>
        <c:axId val="183007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uk-UA"/>
          </a:p>
        </c:txPr>
        <c:crossAx val="183532864"/>
        <c:crosses val="autoZero"/>
        <c:auto val="1"/>
        <c:lblAlgn val="ctr"/>
        <c:lblOffset val="100"/>
        <c:noMultiLvlLbl val="0"/>
      </c:catAx>
      <c:valAx>
        <c:axId val="1835328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18300723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a:t>кількість ВПО, яким призначено або продовжено виплату пенсій;</a:t>
            </a:r>
          </a:p>
        </c:rich>
      </c:tx>
      <c:overlay val="0"/>
      <c:spPr>
        <a:noFill/>
        <a:ln>
          <a:noFill/>
        </a:ln>
        <a:effectLst/>
      </c:spPr>
    </c:title>
    <c:autoTitleDeleted val="0"/>
    <c:plotArea>
      <c:layout/>
      <c:barChart>
        <c:barDir val="col"/>
        <c:grouping val="clustered"/>
        <c:varyColors val="0"/>
        <c:ser>
          <c:idx val="0"/>
          <c:order val="0"/>
          <c:tx>
            <c:strRef>
              <c:f>'[Таблиця для аналізу (Автосохраненный).xlsx]Лист10'!$C$1</c:f>
              <c:strCache>
                <c:ptCount val="1"/>
                <c:pt idx="0">
                  <c:v>2) кількість ВПО, яким призначено або продовжено виплату пенсій;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(Автосохраненный).xlsx]Лист10'!$A$2:$B$46</c:f>
              <c:strCache>
                <c:ptCount val="45"/>
                <c:pt idx="0">
                  <c:v>Харків</c:v>
                </c:pt>
                <c:pt idx="1">
                  <c:v>Дніпропетровськ</c:v>
                </c:pt>
                <c:pt idx="2">
                  <c:v>Бердянськ</c:v>
                </c:pt>
                <c:pt idx="3">
                  <c:v>Покровський р-н</c:v>
                </c:pt>
                <c:pt idx="4">
                  <c:v>Балаклійський</c:v>
                </c:pt>
                <c:pt idx="5">
                  <c:v>Барвінківський</c:v>
                </c:pt>
                <c:pt idx="6">
                  <c:v>Павлоград</c:v>
                </c:pt>
                <c:pt idx="7">
                  <c:v>Чугуївський</c:v>
                </c:pt>
                <c:pt idx="8">
                  <c:v>Харківський</c:v>
                </c:pt>
                <c:pt idx="9">
                  <c:v>Чугуїв</c:v>
                </c:pt>
                <c:pt idx="10">
                  <c:v>Купянськ</c:v>
                </c:pt>
                <c:pt idx="11">
                  <c:v>Кривий Ріг</c:v>
                </c:pt>
                <c:pt idx="12">
                  <c:v>Миргород</c:v>
                </c:pt>
                <c:pt idx="13">
                  <c:v>Миргородський р-н</c:v>
                </c:pt>
                <c:pt idx="14">
                  <c:v>Херсон</c:v>
                </c:pt>
                <c:pt idx="15">
                  <c:v>Полтава</c:v>
                </c:pt>
                <c:pt idx="16">
                  <c:v>Лозова</c:v>
                </c:pt>
                <c:pt idx="17">
                  <c:v>Петропавлівський р-н</c:v>
                </c:pt>
                <c:pt idx="18">
                  <c:v>Кременчук</c:v>
                </c:pt>
                <c:pt idx="19">
                  <c:v>Дніпродзержинськ</c:v>
                </c:pt>
                <c:pt idx="20">
                  <c:v>Першотравенськ</c:v>
                </c:pt>
                <c:pt idx="21">
                  <c:v>Межівський р-н</c:v>
                </c:pt>
                <c:pt idx="22">
                  <c:v>Львів</c:v>
                </c:pt>
                <c:pt idx="23">
                  <c:v>Нікополь</c:v>
                </c:pt>
                <c:pt idx="24">
                  <c:v>Генічеський р-н</c:v>
                </c:pt>
                <c:pt idx="25">
                  <c:v>Лубни</c:v>
                </c:pt>
                <c:pt idx="26">
                  <c:v>Дніпропетровський р-н</c:v>
                </c:pt>
                <c:pt idx="27">
                  <c:v>Комсомольськ</c:v>
                </c:pt>
                <c:pt idx="28">
                  <c:v>Гадяцький р-н</c:v>
                </c:pt>
                <c:pt idx="29">
                  <c:v>Полтавский р-н</c:v>
                </c:pt>
                <c:pt idx="30">
                  <c:v>Лохвицький р-н</c:v>
                </c:pt>
                <c:pt idx="31">
                  <c:v>м. Нова Каховка</c:v>
                </c:pt>
                <c:pt idx="32">
                  <c:v>Зіньківський р-н</c:v>
                </c:pt>
                <c:pt idx="33">
                  <c:v>Голопристанський р-н</c:v>
                </c:pt>
                <c:pt idx="34">
                  <c:v>Цюрупинський р-н</c:v>
                </c:pt>
                <c:pt idx="35">
                  <c:v>Каховка</c:v>
                </c:pt>
                <c:pt idx="36">
                  <c:v>Білозерський р-н</c:v>
                </c:pt>
                <c:pt idx="37">
                  <c:v>Червоноград</c:v>
                </c:pt>
                <c:pt idx="38">
                  <c:v>Скадовський р-н</c:v>
                </c:pt>
                <c:pt idx="39">
                  <c:v>Стрий</c:v>
                </c:pt>
                <c:pt idx="40">
                  <c:v>Пустомитівський</c:v>
                </c:pt>
                <c:pt idx="41">
                  <c:v>Дрогобич</c:v>
                </c:pt>
                <c:pt idx="42">
                  <c:v>Старосамбірський</c:v>
                </c:pt>
                <c:pt idx="43">
                  <c:v>Камянка-Бузький</c:v>
                </c:pt>
                <c:pt idx="44">
                  <c:v>Турківський</c:v>
                </c:pt>
              </c:strCache>
              <c:extLst/>
            </c:strRef>
          </c:cat>
          <c:val>
            <c:numRef>
              <c:f>'[Таблиця для аналізу (Автосохраненный).xlsx]Лист10'!$C$2:$C$46</c:f>
              <c:numCache>
                <c:formatCode>General</c:formatCode>
                <c:ptCount val="45"/>
                <c:pt idx="0">
                  <c:v>38779</c:v>
                </c:pt>
                <c:pt idx="1">
                  <c:v>11040</c:v>
                </c:pt>
                <c:pt idx="2">
                  <c:v>10503</c:v>
                </c:pt>
                <c:pt idx="3">
                  <c:v>8173</c:v>
                </c:pt>
                <c:pt idx="4">
                  <c:v>7530</c:v>
                </c:pt>
                <c:pt idx="5">
                  <c:v>5407</c:v>
                </c:pt>
                <c:pt idx="6">
                  <c:v>5124</c:v>
                </c:pt>
                <c:pt idx="7">
                  <c:v>4758</c:v>
                </c:pt>
                <c:pt idx="8">
                  <c:v>4604</c:v>
                </c:pt>
                <c:pt idx="9">
                  <c:v>3899</c:v>
                </c:pt>
                <c:pt idx="10">
                  <c:v>3111</c:v>
                </c:pt>
                <c:pt idx="11">
                  <c:v>2280</c:v>
                </c:pt>
                <c:pt idx="12">
                  <c:v>2181</c:v>
                </c:pt>
                <c:pt idx="13">
                  <c:v>2181</c:v>
                </c:pt>
                <c:pt idx="14">
                  <c:v>2012</c:v>
                </c:pt>
                <c:pt idx="15">
                  <c:v>1946</c:v>
                </c:pt>
                <c:pt idx="16">
                  <c:v>1790</c:v>
                </c:pt>
                <c:pt idx="17">
                  <c:v>1723</c:v>
                </c:pt>
                <c:pt idx="18">
                  <c:v>1713</c:v>
                </c:pt>
                <c:pt idx="19">
                  <c:v>1619</c:v>
                </c:pt>
                <c:pt idx="20">
                  <c:v>1360</c:v>
                </c:pt>
                <c:pt idx="21">
                  <c:v>1219</c:v>
                </c:pt>
                <c:pt idx="22">
                  <c:v>1015</c:v>
                </c:pt>
                <c:pt idx="23">
                  <c:v>823</c:v>
                </c:pt>
                <c:pt idx="24">
                  <c:v>820</c:v>
                </c:pt>
                <c:pt idx="25">
                  <c:v>797</c:v>
                </c:pt>
                <c:pt idx="26">
                  <c:v>657</c:v>
                </c:pt>
                <c:pt idx="27">
                  <c:v>643</c:v>
                </c:pt>
                <c:pt idx="28">
                  <c:v>536</c:v>
                </c:pt>
                <c:pt idx="29">
                  <c:v>483</c:v>
                </c:pt>
                <c:pt idx="30">
                  <c:v>363</c:v>
                </c:pt>
                <c:pt idx="31">
                  <c:v>361</c:v>
                </c:pt>
                <c:pt idx="32">
                  <c:v>354</c:v>
                </c:pt>
                <c:pt idx="33">
                  <c:v>210</c:v>
                </c:pt>
                <c:pt idx="34">
                  <c:v>173</c:v>
                </c:pt>
                <c:pt idx="35">
                  <c:v>170</c:v>
                </c:pt>
                <c:pt idx="36">
                  <c:v>111</c:v>
                </c:pt>
                <c:pt idx="37">
                  <c:v>81</c:v>
                </c:pt>
                <c:pt idx="38">
                  <c:v>70</c:v>
                </c:pt>
                <c:pt idx="39">
                  <c:v>70</c:v>
                </c:pt>
                <c:pt idx="40">
                  <c:v>60</c:v>
                </c:pt>
                <c:pt idx="41">
                  <c:v>54</c:v>
                </c:pt>
                <c:pt idx="42">
                  <c:v>35</c:v>
                </c:pt>
                <c:pt idx="43">
                  <c:v>33</c:v>
                </c:pt>
                <c:pt idx="44">
                  <c:v>23</c:v>
                </c:pt>
              </c:numCache>
            </c:numRef>
          </c:val>
          <c:extLst>
            <c:ext xmlns:c16="http://schemas.microsoft.com/office/drawing/2014/chart" uri="{C3380CC4-5D6E-409C-BE32-E72D297353CC}">
              <c16:uniqueId val="{00000000-0E03-43BE-A7FC-3D1EBF725B8B}"/>
            </c:ext>
          </c:extLst>
        </c:ser>
        <c:dLbls>
          <c:dLblPos val="outEnd"/>
          <c:showLegendKey val="0"/>
          <c:showVal val="1"/>
          <c:showCatName val="0"/>
          <c:showSerName val="0"/>
          <c:showPercent val="0"/>
          <c:showBubbleSize val="0"/>
        </c:dLbls>
        <c:gapWidth val="444"/>
        <c:overlap val="-90"/>
        <c:axId val="182834176"/>
        <c:axId val="183531712"/>
      </c:barChart>
      <c:catAx>
        <c:axId val="18283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83531712"/>
        <c:crosses val="autoZero"/>
        <c:auto val="1"/>
        <c:lblAlgn val="ctr"/>
        <c:lblOffset val="100"/>
        <c:noMultiLvlLbl val="0"/>
      </c:catAx>
      <c:valAx>
        <c:axId val="183531712"/>
        <c:scaling>
          <c:orientation val="minMax"/>
        </c:scaling>
        <c:delete val="1"/>
        <c:axPos val="l"/>
        <c:numFmt formatCode="General" sourceLinked="1"/>
        <c:majorTickMark val="none"/>
        <c:minorTickMark val="none"/>
        <c:tickLblPos val="nextTo"/>
        <c:crossAx val="1828341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задоволених заяв, щодо призначення пенсійного</a:t>
            </a:r>
            <a:r>
              <a:rPr lang="uk-UA" baseline="0"/>
              <a:t> забезпечення</a:t>
            </a:r>
            <a:endParaRPr lang="uk-UA"/>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'[Таблиця для аналізу (Автосохраненный).xlsx]Питання 27'!$G$11:$H$55</c:f>
              <c:strCache>
                <c:ptCount val="45"/>
                <c:pt idx="0">
                  <c:v>Кременчук</c:v>
                </c:pt>
                <c:pt idx="1">
                  <c:v>Лубни</c:v>
                </c:pt>
                <c:pt idx="2">
                  <c:v>Миргород</c:v>
                </c:pt>
                <c:pt idx="3">
                  <c:v>Лохвицький р-н</c:v>
                </c:pt>
                <c:pt idx="4">
                  <c:v>Миргородський р-н</c:v>
                </c:pt>
                <c:pt idx="5">
                  <c:v>Скадовський р-н</c:v>
                </c:pt>
                <c:pt idx="6">
                  <c:v>Барвінківський</c:v>
                </c:pt>
                <c:pt idx="7">
                  <c:v>Гадяцький р-н</c:v>
                </c:pt>
                <c:pt idx="8">
                  <c:v>Комсомольськ</c:v>
                </c:pt>
                <c:pt idx="9">
                  <c:v>Чугуївський</c:v>
                </c:pt>
                <c:pt idx="10">
                  <c:v>Харківський</c:v>
                </c:pt>
                <c:pt idx="11">
                  <c:v>Херсон</c:v>
                </c:pt>
                <c:pt idx="12">
                  <c:v>Чугуїв</c:v>
                </c:pt>
                <c:pt idx="13">
                  <c:v>Балаклійський</c:v>
                </c:pt>
                <c:pt idx="14">
                  <c:v>Зіньківський р-н</c:v>
                </c:pt>
                <c:pt idx="15">
                  <c:v>Купянськ</c:v>
                </c:pt>
                <c:pt idx="16">
                  <c:v>Дрогобич</c:v>
                </c:pt>
                <c:pt idx="17">
                  <c:v>Полтава</c:v>
                </c:pt>
                <c:pt idx="18">
                  <c:v>Лозова</c:v>
                </c:pt>
                <c:pt idx="19">
                  <c:v>Стрий</c:v>
                </c:pt>
                <c:pt idx="20">
                  <c:v>Полтавский р-н</c:v>
                </c:pt>
                <c:pt idx="21">
                  <c:v>Дніпродзержинськ</c:v>
                </c:pt>
                <c:pt idx="22">
                  <c:v>Камянка-Бузький</c:v>
                </c:pt>
                <c:pt idx="23">
                  <c:v>Львів</c:v>
                </c:pt>
                <c:pt idx="24">
                  <c:v>м. Нова Каховка</c:v>
                </c:pt>
                <c:pt idx="25">
                  <c:v>Турківський</c:v>
                </c:pt>
                <c:pt idx="26">
                  <c:v>Генічеський р-н</c:v>
                </c:pt>
                <c:pt idx="27">
                  <c:v>Нікополь</c:v>
                </c:pt>
                <c:pt idx="28">
                  <c:v>Дніпропетровськ</c:v>
                </c:pt>
                <c:pt idx="29">
                  <c:v>Петропавлівський р-н</c:v>
                </c:pt>
                <c:pt idx="30">
                  <c:v>Голопристанський р-н</c:v>
                </c:pt>
                <c:pt idx="31">
                  <c:v>Старосамбірський</c:v>
                </c:pt>
                <c:pt idx="32">
                  <c:v>Дніпропетровський р-н</c:v>
                </c:pt>
                <c:pt idx="33">
                  <c:v>Червоноград</c:v>
                </c:pt>
                <c:pt idx="34">
                  <c:v>Цюрупинський р-н</c:v>
                </c:pt>
                <c:pt idx="35">
                  <c:v>Білозерський р-н</c:v>
                </c:pt>
                <c:pt idx="36">
                  <c:v>Пустомитівський</c:v>
                </c:pt>
                <c:pt idx="37">
                  <c:v>Першотравенськ</c:v>
                </c:pt>
                <c:pt idx="38">
                  <c:v>Кривий Ріг</c:v>
                </c:pt>
                <c:pt idx="39">
                  <c:v>Каховка</c:v>
                </c:pt>
                <c:pt idx="40">
                  <c:v>Бердянськ</c:v>
                </c:pt>
                <c:pt idx="41">
                  <c:v>Межівський р-н</c:v>
                </c:pt>
                <c:pt idx="42">
                  <c:v>Харків</c:v>
                </c:pt>
                <c:pt idx="43">
                  <c:v>Покровський р-н</c:v>
                </c:pt>
                <c:pt idx="44">
                  <c:v>Павлоград</c:v>
                </c:pt>
              </c:strCache>
              <c:extLst/>
            </c:strRef>
          </c:cat>
          <c:val>
            <c:numRef>
              <c:f>'[Таблиця для аналізу (Автосохраненный).xlsx]Питання 27'!$I$11:$I$55</c:f>
              <c:numCache>
                <c:formatCode>General</c:formatCode>
                <c:ptCount val="45"/>
                <c:pt idx="0">
                  <c:v>100</c:v>
                </c:pt>
                <c:pt idx="1">
                  <c:v>100</c:v>
                </c:pt>
                <c:pt idx="2">
                  <c:v>100</c:v>
                </c:pt>
                <c:pt idx="3">
                  <c:v>100</c:v>
                </c:pt>
                <c:pt idx="4">
                  <c:v>100</c:v>
                </c:pt>
                <c:pt idx="5">
                  <c:v>100</c:v>
                </c:pt>
                <c:pt idx="6">
                  <c:v>100</c:v>
                </c:pt>
                <c:pt idx="7">
                  <c:v>99.259259259259252</c:v>
                </c:pt>
                <c:pt idx="8">
                  <c:v>99.228395061728392</c:v>
                </c:pt>
                <c:pt idx="9">
                  <c:v>99.207673060884076</c:v>
                </c:pt>
                <c:pt idx="10">
                  <c:v>98.904403866809886</c:v>
                </c:pt>
                <c:pt idx="11">
                  <c:v>98.290180752320467</c:v>
                </c:pt>
                <c:pt idx="12">
                  <c:v>98.186854696549986</c:v>
                </c:pt>
                <c:pt idx="13">
                  <c:v>98.174706649282911</c:v>
                </c:pt>
                <c:pt idx="14">
                  <c:v>97.790055248618785</c:v>
                </c:pt>
                <c:pt idx="15">
                  <c:v>97.707286432160799</c:v>
                </c:pt>
                <c:pt idx="16">
                  <c:v>90</c:v>
                </c:pt>
                <c:pt idx="17">
                  <c:v>89.677419354838705</c:v>
                </c:pt>
                <c:pt idx="18">
                  <c:v>83.062645011600935</c:v>
                </c:pt>
                <c:pt idx="19">
                  <c:v>82.35294117647058</c:v>
                </c:pt>
                <c:pt idx="20">
                  <c:v>79.702970297029708</c:v>
                </c:pt>
                <c:pt idx="21">
                  <c:v>77.575467177767138</c:v>
                </c:pt>
                <c:pt idx="22">
                  <c:v>76.744186046511629</c:v>
                </c:pt>
                <c:pt idx="23">
                  <c:v>75.689783743475019</c:v>
                </c:pt>
                <c:pt idx="24">
                  <c:v>75.523012552301267</c:v>
                </c:pt>
                <c:pt idx="25">
                  <c:v>71.875</c:v>
                </c:pt>
                <c:pt idx="26">
                  <c:v>71.304347826086953</c:v>
                </c:pt>
                <c:pt idx="27">
                  <c:v>70.161977834612117</c:v>
                </c:pt>
                <c:pt idx="28">
                  <c:v>70.157600406710728</c:v>
                </c:pt>
                <c:pt idx="29">
                  <c:v>69.757085020242911</c:v>
                </c:pt>
                <c:pt idx="30">
                  <c:v>69.306930693069305</c:v>
                </c:pt>
                <c:pt idx="31">
                  <c:v>68.627450980392155</c:v>
                </c:pt>
                <c:pt idx="32">
                  <c:v>68.15352697095436</c:v>
                </c:pt>
                <c:pt idx="33">
                  <c:v>68.067226890756302</c:v>
                </c:pt>
                <c:pt idx="34">
                  <c:v>67.315175097276267</c:v>
                </c:pt>
                <c:pt idx="35">
                  <c:v>67.272727272727266</c:v>
                </c:pt>
                <c:pt idx="36">
                  <c:v>65.934065934065927</c:v>
                </c:pt>
                <c:pt idx="37">
                  <c:v>65.795839380745036</c:v>
                </c:pt>
                <c:pt idx="38">
                  <c:v>65.668202764976954</c:v>
                </c:pt>
                <c:pt idx="39">
                  <c:v>64.885496183206101</c:v>
                </c:pt>
                <c:pt idx="40">
                  <c:v>62.173681406499739</c:v>
                </c:pt>
                <c:pt idx="41">
                  <c:v>61.379657603222562</c:v>
                </c:pt>
                <c:pt idx="42">
                  <c:v>60.889977546438047</c:v>
                </c:pt>
                <c:pt idx="43">
                  <c:v>99.902212443466567</c:v>
                </c:pt>
                <c:pt idx="44">
                  <c:v>58.300147912162934</c:v>
                </c:pt>
              </c:numCache>
            </c:numRef>
          </c:val>
          <c:extLst>
            <c:ext xmlns:c16="http://schemas.microsoft.com/office/drawing/2014/chart" uri="{C3380CC4-5D6E-409C-BE32-E72D297353CC}">
              <c16:uniqueId val="{00000000-9216-4149-A6BB-989A8A6B36B1}"/>
            </c:ext>
          </c:extLst>
        </c:ser>
        <c:dLbls>
          <c:showLegendKey val="0"/>
          <c:showVal val="0"/>
          <c:showCatName val="0"/>
          <c:showSerName val="0"/>
          <c:showPercent val="0"/>
          <c:showBubbleSize val="0"/>
        </c:dLbls>
        <c:gapWidth val="182"/>
        <c:axId val="183006208"/>
        <c:axId val="183559296"/>
      </c:barChart>
      <c:catAx>
        <c:axId val="1830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559296"/>
        <c:crosses val="autoZero"/>
        <c:auto val="1"/>
        <c:lblAlgn val="ctr"/>
        <c:lblOffset val="100"/>
        <c:noMultiLvlLbl val="0"/>
      </c:catAx>
      <c:valAx>
        <c:axId val="183559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00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400"/>
              <a:t>кількість ВПО, яких знято з обліку (з зазначенням правових підстав)</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13'!$F$4:$G$43</c:f>
              <c:strCache>
                <c:ptCount val="40"/>
                <c:pt idx="0">
                  <c:v>Запоріжжя</c:v>
                </c:pt>
                <c:pt idx="1">
                  <c:v>Кривий Ріг</c:v>
                </c:pt>
                <c:pt idx="2">
                  <c:v>Мелітополь</c:v>
                </c:pt>
                <c:pt idx="3">
                  <c:v>Павлоград</c:v>
                </c:pt>
                <c:pt idx="4">
                  <c:v>Бердянськ</c:v>
                </c:pt>
                <c:pt idx="5">
                  <c:v>Петропавлівський р-н</c:v>
                </c:pt>
                <c:pt idx="6">
                  <c:v>Межівський р-н</c:v>
                </c:pt>
                <c:pt idx="7">
                  <c:v>Полтава</c:v>
                </c:pt>
                <c:pt idx="8">
                  <c:v>Покровський р-н</c:v>
                </c:pt>
                <c:pt idx="9">
                  <c:v>Кременчук</c:v>
                </c:pt>
                <c:pt idx="10">
                  <c:v>Нікополь</c:v>
                </c:pt>
                <c:pt idx="11">
                  <c:v>Дніпродзержинськ</c:v>
                </c:pt>
                <c:pt idx="12">
                  <c:v>Першотравенськ</c:v>
                </c:pt>
                <c:pt idx="13">
                  <c:v>Пологівський р-н</c:v>
                </c:pt>
                <c:pt idx="14">
                  <c:v>Херсон</c:v>
                </c:pt>
                <c:pt idx="15">
                  <c:v>Купянськ</c:v>
                </c:pt>
                <c:pt idx="16">
                  <c:v>Лозова</c:v>
                </c:pt>
                <c:pt idx="17">
                  <c:v>Дніпропетровський р-н</c:v>
                </c:pt>
                <c:pt idx="18">
                  <c:v>Полтавский р-н</c:v>
                </c:pt>
                <c:pt idx="19">
                  <c:v>м. Нова Каховка</c:v>
                </c:pt>
                <c:pt idx="20">
                  <c:v>Миргород</c:v>
                </c:pt>
                <c:pt idx="21">
                  <c:v>Комсомольськ</c:v>
                </c:pt>
                <c:pt idx="22">
                  <c:v>Балаклійський</c:v>
                </c:pt>
                <c:pt idx="23">
                  <c:v>Гуляйпільський р-н</c:v>
                </c:pt>
                <c:pt idx="24">
                  <c:v>Лубни</c:v>
                </c:pt>
                <c:pt idx="25">
                  <c:v>Приморський р-н</c:v>
                </c:pt>
                <c:pt idx="26">
                  <c:v>Скадовський р-н</c:v>
                </c:pt>
                <c:pt idx="27">
                  <c:v>Генічеський р-н</c:v>
                </c:pt>
                <c:pt idx="28">
                  <c:v>Гадяцький р-н</c:v>
                </c:pt>
                <c:pt idx="29">
                  <c:v>Ізюм</c:v>
                </c:pt>
                <c:pt idx="30">
                  <c:v>Каховка</c:v>
                </c:pt>
                <c:pt idx="31">
                  <c:v>Барвінківський</c:v>
                </c:pt>
                <c:pt idx="32">
                  <c:v>Миргородський р-н</c:v>
                </c:pt>
                <c:pt idx="33">
                  <c:v>Червоноград</c:v>
                </c:pt>
                <c:pt idx="34">
                  <c:v>Голопристанський р-н</c:v>
                </c:pt>
                <c:pt idx="35">
                  <c:v>Старосамбірський</c:v>
                </c:pt>
                <c:pt idx="36">
                  <c:v>Лохвицький р-н</c:v>
                </c:pt>
                <c:pt idx="37">
                  <c:v>Зіньківський р-н</c:v>
                </c:pt>
                <c:pt idx="38">
                  <c:v>Камянка-Бузький</c:v>
                </c:pt>
                <c:pt idx="39">
                  <c:v>Турківський</c:v>
                </c:pt>
              </c:strCache>
              <c:extLst/>
            </c:strRef>
          </c:cat>
          <c:val>
            <c:numRef>
              <c:f>'[Таблиця для аналізу (Автосохраненный).xlsx]Питання 13'!$H$4:$H$43</c:f>
              <c:numCache>
                <c:formatCode>General</c:formatCode>
                <c:ptCount val="40"/>
                <c:pt idx="0">
                  <c:v>5713</c:v>
                </c:pt>
                <c:pt idx="1">
                  <c:v>2672</c:v>
                </c:pt>
                <c:pt idx="2">
                  <c:v>1850</c:v>
                </c:pt>
                <c:pt idx="3">
                  <c:v>1716</c:v>
                </c:pt>
                <c:pt idx="4">
                  <c:v>840</c:v>
                </c:pt>
                <c:pt idx="5">
                  <c:v>814</c:v>
                </c:pt>
                <c:pt idx="6">
                  <c:v>759</c:v>
                </c:pt>
                <c:pt idx="7">
                  <c:v>724</c:v>
                </c:pt>
                <c:pt idx="8">
                  <c:v>577</c:v>
                </c:pt>
                <c:pt idx="9">
                  <c:v>423</c:v>
                </c:pt>
                <c:pt idx="10">
                  <c:v>420</c:v>
                </c:pt>
                <c:pt idx="11">
                  <c:v>379</c:v>
                </c:pt>
                <c:pt idx="12">
                  <c:v>378</c:v>
                </c:pt>
                <c:pt idx="13">
                  <c:v>364</c:v>
                </c:pt>
                <c:pt idx="14">
                  <c:v>298</c:v>
                </c:pt>
                <c:pt idx="15">
                  <c:v>277</c:v>
                </c:pt>
                <c:pt idx="16">
                  <c:v>268</c:v>
                </c:pt>
                <c:pt idx="17">
                  <c:v>234</c:v>
                </c:pt>
                <c:pt idx="18">
                  <c:v>138</c:v>
                </c:pt>
                <c:pt idx="19">
                  <c:v>135</c:v>
                </c:pt>
                <c:pt idx="20">
                  <c:v>116</c:v>
                </c:pt>
                <c:pt idx="21">
                  <c:v>107</c:v>
                </c:pt>
                <c:pt idx="22">
                  <c:v>106</c:v>
                </c:pt>
                <c:pt idx="23">
                  <c:v>105</c:v>
                </c:pt>
                <c:pt idx="24">
                  <c:v>101</c:v>
                </c:pt>
                <c:pt idx="25">
                  <c:v>82</c:v>
                </c:pt>
                <c:pt idx="26">
                  <c:v>80</c:v>
                </c:pt>
                <c:pt idx="27">
                  <c:v>75</c:v>
                </c:pt>
                <c:pt idx="28">
                  <c:v>67</c:v>
                </c:pt>
                <c:pt idx="29">
                  <c:v>62</c:v>
                </c:pt>
                <c:pt idx="30">
                  <c:v>54</c:v>
                </c:pt>
                <c:pt idx="31">
                  <c:v>52</c:v>
                </c:pt>
                <c:pt idx="32">
                  <c:v>35</c:v>
                </c:pt>
                <c:pt idx="33">
                  <c:v>35</c:v>
                </c:pt>
                <c:pt idx="34">
                  <c:v>32</c:v>
                </c:pt>
                <c:pt idx="35">
                  <c:v>32</c:v>
                </c:pt>
                <c:pt idx="36">
                  <c:v>25</c:v>
                </c:pt>
                <c:pt idx="37">
                  <c:v>25</c:v>
                </c:pt>
                <c:pt idx="38">
                  <c:v>11</c:v>
                </c:pt>
                <c:pt idx="39">
                  <c:v>10</c:v>
                </c:pt>
              </c:numCache>
            </c:numRef>
          </c:val>
          <c:extLst>
            <c:ext xmlns:c16="http://schemas.microsoft.com/office/drawing/2014/chart" uri="{C3380CC4-5D6E-409C-BE32-E72D297353CC}">
              <c16:uniqueId val="{00000000-9733-4965-A279-F17052B8BB07}"/>
            </c:ext>
          </c:extLst>
        </c:ser>
        <c:dLbls>
          <c:dLblPos val="outEnd"/>
          <c:showLegendKey val="0"/>
          <c:showVal val="1"/>
          <c:showCatName val="0"/>
          <c:showSerName val="0"/>
          <c:showPercent val="0"/>
          <c:showBubbleSize val="0"/>
        </c:dLbls>
        <c:gapWidth val="444"/>
        <c:overlap val="-90"/>
        <c:axId val="122029056"/>
        <c:axId val="150966208"/>
      </c:barChart>
      <c:catAx>
        <c:axId val="122029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50966208"/>
        <c:crosses val="autoZero"/>
        <c:auto val="1"/>
        <c:lblAlgn val="ctr"/>
        <c:lblOffset val="100"/>
        <c:noMultiLvlLbl val="0"/>
      </c:catAx>
      <c:valAx>
        <c:axId val="150966208"/>
        <c:scaling>
          <c:orientation val="minMax"/>
        </c:scaling>
        <c:delete val="1"/>
        <c:axPos val="l"/>
        <c:numFmt formatCode="General" sourceLinked="1"/>
        <c:majorTickMark val="none"/>
        <c:minorTickMark val="none"/>
        <c:tickLblPos val="nextTo"/>
        <c:crossAx val="1220290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частка отримувачів пенсійних виплат серед ВПО через відділення АТ "Ощадбанк", %</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'[Таблиця для аналізу (Автосохраненный).xlsx]Питання 28'!$G$18:$H$55</c:f>
              <c:strCache>
                <c:ptCount val="38"/>
                <c:pt idx="0">
                  <c:v>Камянка-Бузький</c:v>
                </c:pt>
                <c:pt idx="1">
                  <c:v>Турківський</c:v>
                </c:pt>
                <c:pt idx="2">
                  <c:v>Скадовський р-н</c:v>
                </c:pt>
                <c:pt idx="3">
                  <c:v>Петропавлівський р-н</c:v>
                </c:pt>
                <c:pt idx="4">
                  <c:v>Генічеський р-н</c:v>
                </c:pt>
                <c:pt idx="5">
                  <c:v>Межівський р-н</c:v>
                </c:pt>
                <c:pt idx="6">
                  <c:v>м. Нова Каховка</c:v>
                </c:pt>
                <c:pt idx="7">
                  <c:v>Голопристанський р-н</c:v>
                </c:pt>
                <c:pt idx="8">
                  <c:v>Каховка</c:v>
                </c:pt>
                <c:pt idx="9">
                  <c:v>Білозерський р-н</c:v>
                </c:pt>
                <c:pt idx="10">
                  <c:v>Полтавский р-н</c:v>
                </c:pt>
                <c:pt idx="11">
                  <c:v>Нікополь</c:v>
                </c:pt>
                <c:pt idx="12">
                  <c:v>Пустомитівський</c:v>
                </c:pt>
                <c:pt idx="13">
                  <c:v>Павлоград</c:v>
                </c:pt>
                <c:pt idx="14">
                  <c:v>Цюрупинський р-н</c:v>
                </c:pt>
                <c:pt idx="15">
                  <c:v>Дніпродзержинськ</c:v>
                </c:pt>
                <c:pt idx="16">
                  <c:v>Комсомольськ</c:v>
                </c:pt>
                <c:pt idx="17">
                  <c:v>Першотравенськ</c:v>
                </c:pt>
                <c:pt idx="18">
                  <c:v>Дрогобич</c:v>
                </c:pt>
                <c:pt idx="19">
                  <c:v>Кривий Ріг</c:v>
                </c:pt>
                <c:pt idx="20">
                  <c:v>Миргород</c:v>
                </c:pt>
                <c:pt idx="21">
                  <c:v>Миргородський р-н</c:v>
                </c:pt>
                <c:pt idx="22">
                  <c:v>Старосамбірський</c:v>
                </c:pt>
                <c:pt idx="23">
                  <c:v>Купянськ</c:v>
                </c:pt>
                <c:pt idx="24">
                  <c:v>Чугуїв</c:v>
                </c:pt>
                <c:pt idx="25">
                  <c:v>Зіньківський р-н</c:v>
                </c:pt>
                <c:pt idx="26">
                  <c:v>Гадяцький р-н</c:v>
                </c:pt>
                <c:pt idx="27">
                  <c:v>Дніпропетровськ</c:v>
                </c:pt>
                <c:pt idx="28">
                  <c:v>Полтава</c:v>
                </c:pt>
                <c:pt idx="29">
                  <c:v>Львів</c:v>
                </c:pt>
                <c:pt idx="30">
                  <c:v>Лохвицький р-н</c:v>
                </c:pt>
                <c:pt idx="31">
                  <c:v>Чугуївський</c:v>
                </c:pt>
                <c:pt idx="32">
                  <c:v>Харківський</c:v>
                </c:pt>
                <c:pt idx="33">
                  <c:v>Червоноград</c:v>
                </c:pt>
                <c:pt idx="34">
                  <c:v>Харків</c:v>
                </c:pt>
                <c:pt idx="35">
                  <c:v>Дніпропетровський р-н</c:v>
                </c:pt>
                <c:pt idx="36">
                  <c:v>Стрий</c:v>
                </c:pt>
                <c:pt idx="37">
                  <c:v>Покровський р-н</c:v>
                </c:pt>
              </c:strCache>
              <c:extLst/>
            </c:strRef>
          </c:cat>
          <c:val>
            <c:numRef>
              <c:f>'[Таблиця для аналізу (Автосохраненный).xlsx]Питання 28'!$I$18:$I$55</c:f>
              <c:numCache>
                <c:formatCode>General</c:formatCode>
                <c:ptCount val="38"/>
                <c:pt idx="0">
                  <c:v>78.787878787878782</c:v>
                </c:pt>
                <c:pt idx="1">
                  <c:v>73.91304347826086</c:v>
                </c:pt>
                <c:pt idx="2">
                  <c:v>71.428571428571431</c:v>
                </c:pt>
                <c:pt idx="3">
                  <c:v>70.110272780034819</c:v>
                </c:pt>
                <c:pt idx="4">
                  <c:v>68.048780487804876</c:v>
                </c:pt>
                <c:pt idx="5">
                  <c:v>67.35028712059065</c:v>
                </c:pt>
                <c:pt idx="6">
                  <c:v>62.880886426592795</c:v>
                </c:pt>
                <c:pt idx="7">
                  <c:v>60.476190476190474</c:v>
                </c:pt>
                <c:pt idx="8">
                  <c:v>57.058823529411761</c:v>
                </c:pt>
                <c:pt idx="9">
                  <c:v>54.954954954954957</c:v>
                </c:pt>
                <c:pt idx="10">
                  <c:v>50.310559006211179</c:v>
                </c:pt>
                <c:pt idx="11">
                  <c:v>49.574726609963548</c:v>
                </c:pt>
                <c:pt idx="12">
                  <c:v>48.333333333333336</c:v>
                </c:pt>
                <c:pt idx="13">
                  <c:v>44.184231069476972</c:v>
                </c:pt>
                <c:pt idx="14">
                  <c:v>43.930635838150287</c:v>
                </c:pt>
                <c:pt idx="15">
                  <c:v>43.483631871525638</c:v>
                </c:pt>
                <c:pt idx="16">
                  <c:v>43.390357698289264</c:v>
                </c:pt>
                <c:pt idx="17">
                  <c:v>41.764705882352942</c:v>
                </c:pt>
                <c:pt idx="18">
                  <c:v>40.74074074074074</c:v>
                </c:pt>
                <c:pt idx="19">
                  <c:v>40.657894736842103</c:v>
                </c:pt>
                <c:pt idx="20">
                  <c:v>40.394314534617152</c:v>
                </c:pt>
                <c:pt idx="21">
                  <c:v>40.394314534617152</c:v>
                </c:pt>
                <c:pt idx="22">
                  <c:v>40</c:v>
                </c:pt>
                <c:pt idx="23">
                  <c:v>39.601414336226291</c:v>
                </c:pt>
                <c:pt idx="24">
                  <c:v>38.548345729674274</c:v>
                </c:pt>
                <c:pt idx="25">
                  <c:v>38.135593220338983</c:v>
                </c:pt>
                <c:pt idx="26">
                  <c:v>37.686567164179102</c:v>
                </c:pt>
                <c:pt idx="27">
                  <c:v>37.672101449275367</c:v>
                </c:pt>
                <c:pt idx="28">
                  <c:v>36.998972250770812</c:v>
                </c:pt>
                <c:pt idx="29">
                  <c:v>36.453201970443352</c:v>
                </c:pt>
                <c:pt idx="30">
                  <c:v>33.333333333333329</c:v>
                </c:pt>
                <c:pt idx="31">
                  <c:v>31.630937368642286</c:v>
                </c:pt>
                <c:pt idx="32">
                  <c:v>31.51607298001738</c:v>
                </c:pt>
                <c:pt idx="33">
                  <c:v>30.864197530864196</c:v>
                </c:pt>
                <c:pt idx="34">
                  <c:v>29.116274272157611</c:v>
                </c:pt>
                <c:pt idx="35">
                  <c:v>27.701674277016743</c:v>
                </c:pt>
                <c:pt idx="36">
                  <c:v>22.857142857142858</c:v>
                </c:pt>
                <c:pt idx="37">
                  <c:v>12.064113544598067</c:v>
                </c:pt>
              </c:numCache>
            </c:numRef>
          </c:val>
          <c:extLst>
            <c:ext xmlns:c16="http://schemas.microsoft.com/office/drawing/2014/chart" uri="{C3380CC4-5D6E-409C-BE32-E72D297353CC}">
              <c16:uniqueId val="{00000000-0ED2-4B2C-8453-0803BBB3D13F}"/>
            </c:ext>
          </c:extLst>
        </c:ser>
        <c:dLbls>
          <c:showLegendKey val="0"/>
          <c:showVal val="0"/>
          <c:showCatName val="0"/>
          <c:showSerName val="0"/>
          <c:showPercent val="0"/>
          <c:showBubbleSize val="0"/>
        </c:dLbls>
        <c:gapWidth val="247"/>
        <c:axId val="182836736"/>
        <c:axId val="183561024"/>
      </c:barChart>
      <c:catAx>
        <c:axId val="182836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uk-UA"/>
          </a:p>
        </c:txPr>
        <c:crossAx val="183561024"/>
        <c:crosses val="autoZero"/>
        <c:auto val="1"/>
        <c:lblAlgn val="ctr"/>
        <c:lblOffset val="100"/>
        <c:noMultiLvlLbl val="0"/>
      </c:catAx>
      <c:valAx>
        <c:axId val="183561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1828367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пенсіонерів ВПО, яким припинено виплату від загальної кількості пенсіонерів зареєстрованих</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'[Таблиця для аналізу (Автосохраненный).xlsx]Питання 29'!$G$20:$H$54</c:f>
              <c:strCache>
                <c:ptCount val="35"/>
                <c:pt idx="0">
                  <c:v>Покровський р-н</c:v>
                </c:pt>
                <c:pt idx="1">
                  <c:v>Павлоград</c:v>
                </c:pt>
                <c:pt idx="2">
                  <c:v>Бердянськ</c:v>
                </c:pt>
                <c:pt idx="3">
                  <c:v>Пустомитівський</c:v>
                </c:pt>
                <c:pt idx="4">
                  <c:v>Червоноград</c:v>
                </c:pt>
                <c:pt idx="5">
                  <c:v>Старосамбірський</c:v>
                </c:pt>
                <c:pt idx="6">
                  <c:v>Турківський</c:v>
                </c:pt>
                <c:pt idx="7">
                  <c:v>Межівський р-н</c:v>
                </c:pt>
                <c:pt idx="8">
                  <c:v>Львів</c:v>
                </c:pt>
                <c:pt idx="9">
                  <c:v>Камянка-Бузький</c:v>
                </c:pt>
                <c:pt idx="10">
                  <c:v>Харківський</c:v>
                </c:pt>
                <c:pt idx="11">
                  <c:v>Першотравенськ</c:v>
                </c:pt>
                <c:pt idx="12">
                  <c:v>Полтава</c:v>
                </c:pt>
                <c:pt idx="13">
                  <c:v>Полтавский р-н</c:v>
                </c:pt>
                <c:pt idx="14">
                  <c:v>Петропавлівський р-н</c:v>
                </c:pt>
                <c:pt idx="15">
                  <c:v>Стрий</c:v>
                </c:pt>
                <c:pt idx="16">
                  <c:v>Кривий Ріг</c:v>
                </c:pt>
                <c:pt idx="17">
                  <c:v>Комсомольськ</c:v>
                </c:pt>
                <c:pt idx="18">
                  <c:v>Дніпропетровськ</c:v>
                </c:pt>
                <c:pt idx="19">
                  <c:v>Миргород</c:v>
                </c:pt>
                <c:pt idx="20">
                  <c:v>Миргородський р-н</c:v>
                </c:pt>
                <c:pt idx="21">
                  <c:v>Дніпродзержинськ</c:v>
                </c:pt>
                <c:pt idx="22">
                  <c:v>Нікополь</c:v>
                </c:pt>
                <c:pt idx="23">
                  <c:v>Харків</c:v>
                </c:pt>
                <c:pt idx="24">
                  <c:v>Лохвицький р-н</c:v>
                </c:pt>
                <c:pt idx="25">
                  <c:v>Дрогобич</c:v>
                </c:pt>
                <c:pt idx="26">
                  <c:v>Чугуїв</c:v>
                </c:pt>
                <c:pt idx="27">
                  <c:v>Купянськ</c:v>
                </c:pt>
                <c:pt idx="28">
                  <c:v>Дніпропетровський р-н</c:v>
                </c:pt>
                <c:pt idx="29">
                  <c:v>Зіньківський р-н</c:v>
                </c:pt>
                <c:pt idx="30">
                  <c:v>Лубни</c:v>
                </c:pt>
                <c:pt idx="31">
                  <c:v>Лозова</c:v>
                </c:pt>
                <c:pt idx="32">
                  <c:v>Чугуївський</c:v>
                </c:pt>
                <c:pt idx="33">
                  <c:v>Херсон</c:v>
                </c:pt>
                <c:pt idx="34">
                  <c:v>Гадяцький р-н</c:v>
                </c:pt>
              </c:strCache>
              <c:extLst/>
            </c:strRef>
          </c:cat>
          <c:val>
            <c:numRef>
              <c:f>'[Таблиця для аналізу (Автосохраненный).xlsx]Питання 29'!$I$20:$I$54</c:f>
              <c:numCache>
                <c:formatCode>General</c:formatCode>
                <c:ptCount val="35"/>
                <c:pt idx="0">
                  <c:v>72.225620947020673</c:v>
                </c:pt>
                <c:pt idx="1">
                  <c:v>51.75644028103045</c:v>
                </c:pt>
                <c:pt idx="2">
                  <c:v>56.202989622012758</c:v>
                </c:pt>
                <c:pt idx="3">
                  <c:v>51.666666666666671</c:v>
                </c:pt>
                <c:pt idx="4">
                  <c:v>46.913580246913575</c:v>
                </c:pt>
                <c:pt idx="5">
                  <c:v>45.714285714285715</c:v>
                </c:pt>
                <c:pt idx="6">
                  <c:v>39.130434782608695</c:v>
                </c:pt>
                <c:pt idx="7">
                  <c:v>32.485643970467599</c:v>
                </c:pt>
                <c:pt idx="8">
                  <c:v>32.118226600985224</c:v>
                </c:pt>
                <c:pt idx="9">
                  <c:v>30.303030303030305</c:v>
                </c:pt>
                <c:pt idx="10">
                  <c:v>30.234578627280627</c:v>
                </c:pt>
                <c:pt idx="11">
                  <c:v>26.029411764705884</c:v>
                </c:pt>
                <c:pt idx="12">
                  <c:v>25.539568345323744</c:v>
                </c:pt>
                <c:pt idx="13">
                  <c:v>25.465838509316768</c:v>
                </c:pt>
                <c:pt idx="14">
                  <c:v>24.434126523505515</c:v>
                </c:pt>
                <c:pt idx="15">
                  <c:v>21.428571428571427</c:v>
                </c:pt>
                <c:pt idx="16">
                  <c:v>20.614035087719298</c:v>
                </c:pt>
                <c:pt idx="17">
                  <c:v>20.373250388802489</c:v>
                </c:pt>
                <c:pt idx="18">
                  <c:v>19.103260869565215</c:v>
                </c:pt>
                <c:pt idx="19">
                  <c:v>16.047684548372306</c:v>
                </c:pt>
                <c:pt idx="20">
                  <c:v>16.047684548372306</c:v>
                </c:pt>
                <c:pt idx="21">
                  <c:v>15.997529339098209</c:v>
                </c:pt>
                <c:pt idx="22">
                  <c:v>15.066828675577156</c:v>
                </c:pt>
                <c:pt idx="23">
                  <c:v>13.852858505892366</c:v>
                </c:pt>
                <c:pt idx="24">
                  <c:v>13.223140495867769</c:v>
                </c:pt>
                <c:pt idx="25">
                  <c:v>11.111111111111111</c:v>
                </c:pt>
                <c:pt idx="26">
                  <c:v>10.156450371890228</c:v>
                </c:pt>
                <c:pt idx="27">
                  <c:v>9.9324975891996132</c:v>
                </c:pt>
                <c:pt idx="28">
                  <c:v>9.7412480974124804</c:v>
                </c:pt>
                <c:pt idx="29">
                  <c:v>9.3220338983050848</c:v>
                </c:pt>
                <c:pt idx="30">
                  <c:v>8.0301129234629851</c:v>
                </c:pt>
                <c:pt idx="31">
                  <c:v>6.0893854748603351</c:v>
                </c:pt>
                <c:pt idx="32">
                  <c:v>3.2997057587221525</c:v>
                </c:pt>
                <c:pt idx="33">
                  <c:v>2.286282306163022</c:v>
                </c:pt>
                <c:pt idx="34">
                  <c:v>1.1194029850746268</c:v>
                </c:pt>
              </c:numCache>
            </c:numRef>
          </c:val>
          <c:extLst>
            <c:ext xmlns:c16="http://schemas.microsoft.com/office/drawing/2014/chart" uri="{C3380CC4-5D6E-409C-BE32-E72D297353CC}">
              <c16:uniqueId val="{00000000-CA24-4B33-89F2-5273E9BB61AE}"/>
            </c:ext>
          </c:extLst>
        </c:ser>
        <c:dLbls>
          <c:showLegendKey val="0"/>
          <c:showVal val="0"/>
          <c:showCatName val="0"/>
          <c:showSerName val="0"/>
          <c:showPercent val="0"/>
          <c:showBubbleSize val="0"/>
        </c:dLbls>
        <c:gapWidth val="219"/>
        <c:overlap val="-27"/>
        <c:axId val="183008256"/>
        <c:axId val="183563328"/>
      </c:barChart>
      <c:catAx>
        <c:axId val="1830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563328"/>
        <c:crosses val="autoZero"/>
        <c:auto val="1"/>
        <c:lblAlgn val="ctr"/>
        <c:lblOffset val="100"/>
        <c:noMultiLvlLbl val="0"/>
      </c:catAx>
      <c:valAx>
        <c:axId val="18356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300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200"/>
              <a:t>кількість ВПО, які були зняті з обліку у зв’язку з поверненням до місця проживання</a:t>
            </a:r>
          </a:p>
        </c:rich>
      </c:tx>
      <c:overlay val="0"/>
      <c:spPr>
        <a:noFill/>
        <a:ln>
          <a:noFill/>
        </a:ln>
        <a:effectLst/>
      </c:spPr>
    </c:title>
    <c:autoTitleDeleted val="0"/>
    <c:plotArea>
      <c:layout>
        <c:manualLayout>
          <c:layoutTarget val="inner"/>
          <c:xMode val="edge"/>
          <c:yMode val="edge"/>
          <c:x val="0.12428932276882318"/>
          <c:y val="0.18259259259259258"/>
          <c:w val="0.85272217148405038"/>
          <c:h val="0.3408328958880140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13'!$F$46:$G$72</c:f>
              <c:strCache>
                <c:ptCount val="27"/>
                <c:pt idx="0">
                  <c:v>Першотравенськ</c:v>
                </c:pt>
                <c:pt idx="1">
                  <c:v>Лозова</c:v>
                </c:pt>
                <c:pt idx="2">
                  <c:v>Дніпродзержинськ</c:v>
                </c:pt>
                <c:pt idx="3">
                  <c:v>Полтава</c:v>
                </c:pt>
                <c:pt idx="4">
                  <c:v>Пологівський р-н</c:v>
                </c:pt>
                <c:pt idx="5">
                  <c:v>Нікополь</c:v>
                </c:pt>
                <c:pt idx="6">
                  <c:v>Приморський р-н</c:v>
                </c:pt>
                <c:pt idx="7">
                  <c:v>Генічеський р-н</c:v>
                </c:pt>
                <c:pt idx="8">
                  <c:v>Дніпропетровський р-н</c:v>
                </c:pt>
                <c:pt idx="9">
                  <c:v>Комсомольськ</c:v>
                </c:pt>
                <c:pt idx="10">
                  <c:v>Голопристанський р-н</c:v>
                </c:pt>
                <c:pt idx="11">
                  <c:v>Миргород</c:v>
                </c:pt>
                <c:pt idx="12">
                  <c:v>Вільнянський р-н</c:v>
                </c:pt>
                <c:pt idx="13">
                  <c:v>Полтавский р-н</c:v>
                </c:pt>
                <c:pt idx="14">
                  <c:v>Ізюм</c:v>
                </c:pt>
                <c:pt idx="15">
                  <c:v>Лубни</c:v>
                </c:pt>
                <c:pt idx="16">
                  <c:v>Барвінківський</c:v>
                </c:pt>
                <c:pt idx="17">
                  <c:v>Кременчук</c:v>
                </c:pt>
                <c:pt idx="18">
                  <c:v>Херсон</c:v>
                </c:pt>
                <c:pt idx="19">
                  <c:v>Межівський р-н</c:v>
                </c:pt>
                <c:pt idx="20">
                  <c:v>Турківський</c:v>
                </c:pt>
                <c:pt idx="21">
                  <c:v>Петропавлівський р-н</c:v>
                </c:pt>
                <c:pt idx="22">
                  <c:v>Зіньківський р-н</c:v>
                </c:pt>
                <c:pt idx="23">
                  <c:v>Лохвицький р-н</c:v>
                </c:pt>
                <c:pt idx="24">
                  <c:v>Запоріжжя</c:v>
                </c:pt>
                <c:pt idx="25">
                  <c:v>Каховка</c:v>
                </c:pt>
                <c:pt idx="26">
                  <c:v>Миргородський р-н</c:v>
                </c:pt>
              </c:strCache>
              <c:extLst/>
            </c:strRef>
          </c:cat>
          <c:val>
            <c:numRef>
              <c:f>'[Таблиця для аналізу (Автосохраненный).xlsx]Питання 13'!$H$46:$H$72</c:f>
              <c:numCache>
                <c:formatCode>General</c:formatCode>
                <c:ptCount val="27"/>
                <c:pt idx="0">
                  <c:v>354</c:v>
                </c:pt>
                <c:pt idx="1">
                  <c:v>268</c:v>
                </c:pt>
                <c:pt idx="2">
                  <c:v>249</c:v>
                </c:pt>
                <c:pt idx="3">
                  <c:v>142</c:v>
                </c:pt>
                <c:pt idx="4">
                  <c:v>124</c:v>
                </c:pt>
                <c:pt idx="5">
                  <c:v>100</c:v>
                </c:pt>
                <c:pt idx="6">
                  <c:v>80</c:v>
                </c:pt>
                <c:pt idx="7">
                  <c:v>75</c:v>
                </c:pt>
                <c:pt idx="8">
                  <c:v>62</c:v>
                </c:pt>
                <c:pt idx="9">
                  <c:v>48</c:v>
                </c:pt>
                <c:pt idx="10">
                  <c:v>32</c:v>
                </c:pt>
                <c:pt idx="11">
                  <c:v>31</c:v>
                </c:pt>
                <c:pt idx="12">
                  <c:v>28</c:v>
                </c:pt>
                <c:pt idx="13">
                  <c:v>27</c:v>
                </c:pt>
                <c:pt idx="14">
                  <c:v>26</c:v>
                </c:pt>
                <c:pt idx="15">
                  <c:v>24</c:v>
                </c:pt>
                <c:pt idx="16">
                  <c:v>23</c:v>
                </c:pt>
                <c:pt idx="17">
                  <c:v>19</c:v>
                </c:pt>
                <c:pt idx="18">
                  <c:v>16</c:v>
                </c:pt>
                <c:pt idx="19">
                  <c:v>15</c:v>
                </c:pt>
                <c:pt idx="20">
                  <c:v>15</c:v>
                </c:pt>
                <c:pt idx="21">
                  <c:v>14</c:v>
                </c:pt>
                <c:pt idx="22">
                  <c:v>14</c:v>
                </c:pt>
                <c:pt idx="23">
                  <c:v>13</c:v>
                </c:pt>
                <c:pt idx="24">
                  <c:v>5</c:v>
                </c:pt>
                <c:pt idx="25">
                  <c:v>3</c:v>
                </c:pt>
                <c:pt idx="26">
                  <c:v>2</c:v>
                </c:pt>
              </c:numCache>
            </c:numRef>
          </c:val>
          <c:extLst>
            <c:ext xmlns:c16="http://schemas.microsoft.com/office/drawing/2014/chart" uri="{C3380CC4-5D6E-409C-BE32-E72D297353CC}">
              <c16:uniqueId val="{00000000-F54F-479B-90A7-D7E9CFD20C92}"/>
            </c:ext>
          </c:extLst>
        </c:ser>
        <c:dLbls>
          <c:dLblPos val="outEnd"/>
          <c:showLegendKey val="0"/>
          <c:showVal val="1"/>
          <c:showCatName val="0"/>
          <c:showSerName val="0"/>
          <c:showPercent val="0"/>
          <c:showBubbleSize val="0"/>
        </c:dLbls>
        <c:gapWidth val="444"/>
        <c:overlap val="-90"/>
        <c:axId val="92157952"/>
        <c:axId val="150967936"/>
      </c:barChart>
      <c:catAx>
        <c:axId val="92157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50967936"/>
        <c:crosses val="autoZero"/>
        <c:auto val="1"/>
        <c:lblAlgn val="ctr"/>
        <c:lblOffset val="100"/>
        <c:noMultiLvlLbl val="0"/>
      </c:catAx>
      <c:valAx>
        <c:axId val="150967936"/>
        <c:scaling>
          <c:orientation val="minMax"/>
        </c:scaling>
        <c:delete val="1"/>
        <c:axPos val="l"/>
        <c:numFmt formatCode="General" sourceLinked="1"/>
        <c:majorTickMark val="none"/>
        <c:minorTickMark val="none"/>
        <c:tickLblPos val="nextTo"/>
        <c:crossAx val="921579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400"/>
              <a:t>кількість ВПО, що звернулись з проханням забезпечення тимчасовим житлом</a:t>
            </a:r>
          </a:p>
        </c:rich>
      </c:tx>
      <c:layout>
        <c:manualLayout>
          <c:xMode val="edge"/>
          <c:yMode val="edge"/>
          <c:x val="0.13565582208345975"/>
          <c:y val="0"/>
        </c:manualLayout>
      </c:layout>
      <c:overlay val="0"/>
      <c:spPr>
        <a:noFill/>
        <a:ln>
          <a:noFill/>
        </a:ln>
        <a:effectLst/>
      </c:spPr>
    </c:title>
    <c:autoTitleDeleted val="0"/>
    <c:plotArea>
      <c:layout/>
      <c:barChart>
        <c:barDir val="col"/>
        <c:grouping val="clustered"/>
        <c:varyColors val="0"/>
        <c:ser>
          <c:idx val="0"/>
          <c:order val="0"/>
          <c:tx>
            <c:strRef>
              <c:f>'[Таблиця для аналізу (Автосохраненный).xlsx]Питання 35'!$C$3</c:f>
              <c:strCache>
                <c:ptCount val="1"/>
                <c:pt idx="0">
                  <c:v>кількість ВПО, що звернулись з проханням забезпечення тимчасовим житлом;</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35'!$A$4:$B$29</c:f>
              <c:strCache>
                <c:ptCount val="26"/>
                <c:pt idx="0">
                  <c:v>Павлоград</c:v>
                </c:pt>
                <c:pt idx="1">
                  <c:v>Кривий Ріг</c:v>
                </c:pt>
                <c:pt idx="2">
                  <c:v>Нікополь</c:v>
                </c:pt>
                <c:pt idx="3">
                  <c:v>Першотравенськ</c:v>
                </c:pt>
                <c:pt idx="4">
                  <c:v>Мелітополь</c:v>
                </c:pt>
                <c:pt idx="5">
                  <c:v>Гуляйпільський р-н</c:v>
                </c:pt>
                <c:pt idx="6">
                  <c:v>Львів</c:v>
                </c:pt>
                <c:pt idx="7">
                  <c:v>Дрогобич</c:v>
                </c:pt>
                <c:pt idx="8">
                  <c:v>Старосамбірський</c:v>
                </c:pt>
                <c:pt idx="9">
                  <c:v>Червоноград</c:v>
                </c:pt>
                <c:pt idx="10">
                  <c:v>Камянка-Бузький</c:v>
                </c:pt>
                <c:pt idx="11">
                  <c:v>Полтава</c:v>
                </c:pt>
                <c:pt idx="12">
                  <c:v>Полтавский р-н</c:v>
                </c:pt>
                <c:pt idx="13">
                  <c:v>Комсомольськ</c:v>
                </c:pt>
                <c:pt idx="14">
                  <c:v>Зіньківський р-н</c:v>
                </c:pt>
                <c:pt idx="15">
                  <c:v>Кременчук</c:v>
                </c:pt>
                <c:pt idx="16">
                  <c:v>Лубни</c:v>
                </c:pt>
                <c:pt idx="17">
                  <c:v>Харків</c:v>
                </c:pt>
                <c:pt idx="18">
                  <c:v>Чугуїв</c:v>
                </c:pt>
                <c:pt idx="19">
                  <c:v>Лозова</c:v>
                </c:pt>
                <c:pt idx="20">
                  <c:v>Чугуївський</c:v>
                </c:pt>
                <c:pt idx="21">
                  <c:v>Харківський</c:v>
                </c:pt>
                <c:pt idx="22">
                  <c:v>м. Нова Каховка</c:v>
                </c:pt>
                <c:pt idx="23">
                  <c:v>Скадовський р-н</c:v>
                </c:pt>
                <c:pt idx="24">
                  <c:v>Каховка</c:v>
                </c:pt>
                <c:pt idx="25">
                  <c:v>Голопристанський р-н</c:v>
                </c:pt>
              </c:strCache>
              <c:extLst/>
            </c:strRef>
          </c:cat>
          <c:val>
            <c:numRef>
              <c:f>'[Таблиця для аналізу (Автосохраненный).xlsx]Питання 35'!$C$4:$C$29</c:f>
              <c:numCache>
                <c:formatCode>General</c:formatCode>
                <c:ptCount val="26"/>
                <c:pt idx="0">
                  <c:v>290</c:v>
                </c:pt>
                <c:pt idx="1">
                  <c:v>270</c:v>
                </c:pt>
                <c:pt idx="2">
                  <c:v>159</c:v>
                </c:pt>
                <c:pt idx="3">
                  <c:v>5</c:v>
                </c:pt>
                <c:pt idx="4">
                  <c:v>255</c:v>
                </c:pt>
                <c:pt idx="5">
                  <c:v>55</c:v>
                </c:pt>
                <c:pt idx="6">
                  <c:v>0</c:v>
                </c:pt>
                <c:pt idx="7">
                  <c:v>94</c:v>
                </c:pt>
                <c:pt idx="8">
                  <c:v>27</c:v>
                </c:pt>
                <c:pt idx="9">
                  <c:v>9</c:v>
                </c:pt>
                <c:pt idx="10">
                  <c:v>1</c:v>
                </c:pt>
                <c:pt idx="11">
                  <c:v>17000</c:v>
                </c:pt>
                <c:pt idx="12">
                  <c:v>1492</c:v>
                </c:pt>
                <c:pt idx="13">
                  <c:v>74</c:v>
                </c:pt>
                <c:pt idx="14">
                  <c:v>22</c:v>
                </c:pt>
                <c:pt idx="15">
                  <c:v>8</c:v>
                </c:pt>
                <c:pt idx="16">
                  <c:v>2</c:v>
                </c:pt>
                <c:pt idx="17">
                  <c:v>2500</c:v>
                </c:pt>
                <c:pt idx="18">
                  <c:v>1096</c:v>
                </c:pt>
                <c:pt idx="19">
                  <c:v>87</c:v>
                </c:pt>
                <c:pt idx="20">
                  <c:v>87</c:v>
                </c:pt>
                <c:pt idx="21">
                  <c:v>8</c:v>
                </c:pt>
                <c:pt idx="22">
                  <c:v>180</c:v>
                </c:pt>
                <c:pt idx="23">
                  <c:v>116</c:v>
                </c:pt>
                <c:pt idx="24">
                  <c:v>41</c:v>
                </c:pt>
                <c:pt idx="25">
                  <c:v>1</c:v>
                </c:pt>
              </c:numCache>
            </c:numRef>
          </c:val>
          <c:extLst>
            <c:ext xmlns:c16="http://schemas.microsoft.com/office/drawing/2014/chart" uri="{C3380CC4-5D6E-409C-BE32-E72D297353CC}">
              <c16:uniqueId val="{00000000-E3CB-4C44-8A1E-95F39C4696D0}"/>
            </c:ext>
          </c:extLst>
        </c:ser>
        <c:dLbls>
          <c:dLblPos val="outEnd"/>
          <c:showLegendKey val="0"/>
          <c:showVal val="1"/>
          <c:showCatName val="0"/>
          <c:showSerName val="0"/>
          <c:showPercent val="0"/>
          <c:showBubbleSize val="0"/>
        </c:dLbls>
        <c:gapWidth val="444"/>
        <c:overlap val="-90"/>
        <c:axId val="92158464"/>
        <c:axId val="150969664"/>
      </c:barChart>
      <c:catAx>
        <c:axId val="92158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50969664"/>
        <c:crosses val="autoZero"/>
        <c:auto val="1"/>
        <c:lblAlgn val="ctr"/>
        <c:lblOffset val="100"/>
        <c:noMultiLvlLbl val="0"/>
      </c:catAx>
      <c:valAx>
        <c:axId val="150969664"/>
        <c:scaling>
          <c:orientation val="minMax"/>
        </c:scaling>
        <c:delete val="1"/>
        <c:axPos val="l"/>
        <c:numFmt formatCode="General" sourceLinked="1"/>
        <c:majorTickMark val="none"/>
        <c:minorTickMark val="none"/>
        <c:tickLblPos val="nextTo"/>
        <c:crossAx val="921584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200"/>
              <a:t>Співвідношення задоволених зверненнь щодо забезпечення житлом ВПО, до загальної кількості звернень</a:t>
            </a:r>
          </a:p>
        </c:rich>
      </c:tx>
      <c:overlay val="0"/>
      <c:spPr>
        <a:noFill/>
        <a:ln>
          <a:noFill/>
        </a:ln>
        <a:effectLst/>
      </c:spPr>
    </c:title>
    <c:autoTitleDeleted val="0"/>
    <c:plotArea>
      <c:layout/>
      <c:barChart>
        <c:barDir val="col"/>
        <c:grouping val="clustered"/>
        <c:varyColors val="0"/>
        <c:ser>
          <c:idx val="0"/>
          <c:order val="0"/>
          <c:tx>
            <c:strRef>
              <c:f>'[Таблиця для аналізу (Автосохраненный).xlsx]Питання 36'!$I$4</c:f>
              <c:strCache>
                <c:ptCount val="1"/>
                <c:pt idx="0">
                  <c:v>кількість ВПО, що звернулись з проханням забезпечення тимчасовим житлом;</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36'!$G$5:$H$29</c:f>
              <c:strCache>
                <c:ptCount val="25"/>
                <c:pt idx="0">
                  <c:v>Полтава</c:v>
                </c:pt>
                <c:pt idx="1">
                  <c:v>Харків</c:v>
                </c:pt>
                <c:pt idx="2">
                  <c:v>Полтавский р-н</c:v>
                </c:pt>
                <c:pt idx="3">
                  <c:v>Чугуїв</c:v>
                </c:pt>
                <c:pt idx="4">
                  <c:v>Павлоград</c:v>
                </c:pt>
                <c:pt idx="5">
                  <c:v>Кривий Ріг</c:v>
                </c:pt>
                <c:pt idx="6">
                  <c:v>Мелітополь</c:v>
                </c:pt>
                <c:pt idx="7">
                  <c:v>м. Нова Каховка</c:v>
                </c:pt>
                <c:pt idx="8">
                  <c:v>Нікополь</c:v>
                </c:pt>
                <c:pt idx="9">
                  <c:v>Скадовський р-н</c:v>
                </c:pt>
                <c:pt idx="10">
                  <c:v>Дрогобич</c:v>
                </c:pt>
                <c:pt idx="11">
                  <c:v>Чугуївський</c:v>
                </c:pt>
                <c:pt idx="12">
                  <c:v>Лозова</c:v>
                </c:pt>
                <c:pt idx="13">
                  <c:v>Комсомольськ</c:v>
                </c:pt>
                <c:pt idx="14">
                  <c:v>Гуляйпільський р-н</c:v>
                </c:pt>
                <c:pt idx="15">
                  <c:v>Каховка</c:v>
                </c:pt>
                <c:pt idx="16">
                  <c:v>Старосамбірський</c:v>
                </c:pt>
                <c:pt idx="17">
                  <c:v>Зіньківський р-н</c:v>
                </c:pt>
                <c:pt idx="18">
                  <c:v>Червоноград</c:v>
                </c:pt>
                <c:pt idx="19">
                  <c:v>Кременчук</c:v>
                </c:pt>
                <c:pt idx="20">
                  <c:v>Харківський</c:v>
                </c:pt>
                <c:pt idx="21">
                  <c:v>Першотравенськ</c:v>
                </c:pt>
                <c:pt idx="22">
                  <c:v>Лубни</c:v>
                </c:pt>
                <c:pt idx="23">
                  <c:v>Камянка-Бузький</c:v>
                </c:pt>
                <c:pt idx="24">
                  <c:v>Голопристанський р-н</c:v>
                </c:pt>
              </c:strCache>
              <c:extLst/>
            </c:strRef>
          </c:cat>
          <c:val>
            <c:numRef>
              <c:f>'[Таблиця для аналізу (Автосохраненный).xlsx]Питання 36'!$I$5:$I$29</c:f>
              <c:numCache>
                <c:formatCode>General</c:formatCode>
                <c:ptCount val="25"/>
                <c:pt idx="0">
                  <c:v>0</c:v>
                </c:pt>
                <c:pt idx="1">
                  <c:v>2500</c:v>
                </c:pt>
                <c:pt idx="2">
                  <c:v>1492</c:v>
                </c:pt>
                <c:pt idx="3">
                  <c:v>1096</c:v>
                </c:pt>
                <c:pt idx="4">
                  <c:v>290</c:v>
                </c:pt>
                <c:pt idx="5">
                  <c:v>270</c:v>
                </c:pt>
                <c:pt idx="6">
                  <c:v>255</c:v>
                </c:pt>
                <c:pt idx="7">
                  <c:v>180</c:v>
                </c:pt>
                <c:pt idx="8">
                  <c:v>159</c:v>
                </c:pt>
                <c:pt idx="9">
                  <c:v>116</c:v>
                </c:pt>
                <c:pt idx="10">
                  <c:v>94</c:v>
                </c:pt>
                <c:pt idx="11">
                  <c:v>87</c:v>
                </c:pt>
                <c:pt idx="12">
                  <c:v>87</c:v>
                </c:pt>
                <c:pt idx="13">
                  <c:v>74</c:v>
                </c:pt>
                <c:pt idx="14">
                  <c:v>55</c:v>
                </c:pt>
                <c:pt idx="15">
                  <c:v>41</c:v>
                </c:pt>
                <c:pt idx="16">
                  <c:v>27</c:v>
                </c:pt>
                <c:pt idx="17">
                  <c:v>22</c:v>
                </c:pt>
                <c:pt idx="18">
                  <c:v>9</c:v>
                </c:pt>
                <c:pt idx="19">
                  <c:v>8</c:v>
                </c:pt>
                <c:pt idx="20">
                  <c:v>8</c:v>
                </c:pt>
                <c:pt idx="21">
                  <c:v>5</c:v>
                </c:pt>
                <c:pt idx="22">
                  <c:v>2</c:v>
                </c:pt>
                <c:pt idx="23">
                  <c:v>1</c:v>
                </c:pt>
                <c:pt idx="24">
                  <c:v>1</c:v>
                </c:pt>
              </c:numCache>
            </c:numRef>
          </c:val>
          <c:extLst>
            <c:ext xmlns:c16="http://schemas.microsoft.com/office/drawing/2014/chart" uri="{C3380CC4-5D6E-409C-BE32-E72D297353CC}">
              <c16:uniqueId val="{00000000-D9D2-454E-A71D-40B330C3D0EF}"/>
            </c:ext>
          </c:extLst>
        </c:ser>
        <c:ser>
          <c:idx val="1"/>
          <c:order val="1"/>
          <c:tx>
            <c:strRef>
              <c:f>'[Таблиця для аналізу (Автосохраненный).xlsx]Питання 36'!$J$4</c:f>
              <c:strCache>
                <c:ptCount val="1"/>
                <c:pt idx="0">
                  <c:v>кількість ВПО, які були забезпечені тимчасовим житлом;</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36'!$G$5:$H$29</c:f>
              <c:strCache>
                <c:ptCount val="25"/>
                <c:pt idx="0">
                  <c:v>Полтава</c:v>
                </c:pt>
                <c:pt idx="1">
                  <c:v>Харків</c:v>
                </c:pt>
                <c:pt idx="2">
                  <c:v>Полтавский р-н</c:v>
                </c:pt>
                <c:pt idx="3">
                  <c:v>Чугуїв</c:v>
                </c:pt>
                <c:pt idx="4">
                  <c:v>Павлоград</c:v>
                </c:pt>
                <c:pt idx="5">
                  <c:v>Кривий Ріг</c:v>
                </c:pt>
                <c:pt idx="6">
                  <c:v>Мелітополь</c:v>
                </c:pt>
                <c:pt idx="7">
                  <c:v>м. Нова Каховка</c:v>
                </c:pt>
                <c:pt idx="8">
                  <c:v>Нікополь</c:v>
                </c:pt>
                <c:pt idx="9">
                  <c:v>Скадовський р-н</c:v>
                </c:pt>
                <c:pt idx="10">
                  <c:v>Дрогобич</c:v>
                </c:pt>
                <c:pt idx="11">
                  <c:v>Чугуївський</c:v>
                </c:pt>
                <c:pt idx="12">
                  <c:v>Лозова</c:v>
                </c:pt>
                <c:pt idx="13">
                  <c:v>Комсомольськ</c:v>
                </c:pt>
                <c:pt idx="14">
                  <c:v>Гуляйпільський р-н</c:v>
                </c:pt>
                <c:pt idx="15">
                  <c:v>Каховка</c:v>
                </c:pt>
                <c:pt idx="16">
                  <c:v>Старосамбірський</c:v>
                </c:pt>
                <c:pt idx="17">
                  <c:v>Зіньківський р-н</c:v>
                </c:pt>
                <c:pt idx="18">
                  <c:v>Червоноград</c:v>
                </c:pt>
                <c:pt idx="19">
                  <c:v>Кременчук</c:v>
                </c:pt>
                <c:pt idx="20">
                  <c:v>Харківський</c:v>
                </c:pt>
                <c:pt idx="21">
                  <c:v>Першотравенськ</c:v>
                </c:pt>
                <c:pt idx="22">
                  <c:v>Лубни</c:v>
                </c:pt>
                <c:pt idx="23">
                  <c:v>Камянка-Бузький</c:v>
                </c:pt>
                <c:pt idx="24">
                  <c:v>Голопристанський р-н</c:v>
                </c:pt>
              </c:strCache>
              <c:extLst/>
            </c:strRef>
          </c:cat>
          <c:val>
            <c:numRef>
              <c:f>'[Таблиця для аналізу (Автосохраненный).xlsx]Питання 36'!$J$5:$J$29</c:f>
              <c:numCache>
                <c:formatCode>General</c:formatCode>
                <c:ptCount val="25"/>
                <c:pt idx="0">
                  <c:v>0</c:v>
                </c:pt>
                <c:pt idx="1">
                  <c:v>408</c:v>
                </c:pt>
                <c:pt idx="2">
                  <c:v>1492</c:v>
                </c:pt>
                <c:pt idx="3">
                  <c:v>15</c:v>
                </c:pt>
                <c:pt idx="4">
                  <c:v>290</c:v>
                </c:pt>
                <c:pt idx="5">
                  <c:v>270</c:v>
                </c:pt>
                <c:pt idx="6">
                  <c:v>255</c:v>
                </c:pt>
                <c:pt idx="7">
                  <c:v>113</c:v>
                </c:pt>
                <c:pt idx="8">
                  <c:v>154</c:v>
                </c:pt>
                <c:pt idx="9">
                  <c:v>116</c:v>
                </c:pt>
                <c:pt idx="10">
                  <c:v>94</c:v>
                </c:pt>
                <c:pt idx="11">
                  <c:v>87</c:v>
                </c:pt>
                <c:pt idx="12">
                  <c:v>83</c:v>
                </c:pt>
                <c:pt idx="13">
                  <c:v>74</c:v>
                </c:pt>
                <c:pt idx="14">
                  <c:v>55</c:v>
                </c:pt>
                <c:pt idx="15">
                  <c:v>41</c:v>
                </c:pt>
                <c:pt idx="16">
                  <c:v>27</c:v>
                </c:pt>
                <c:pt idx="17">
                  <c:v>22</c:v>
                </c:pt>
                <c:pt idx="18">
                  <c:v>9</c:v>
                </c:pt>
                <c:pt idx="19">
                  <c:v>0</c:v>
                </c:pt>
                <c:pt idx="20">
                  <c:v>0</c:v>
                </c:pt>
                <c:pt idx="21">
                  <c:v>5</c:v>
                </c:pt>
                <c:pt idx="22">
                  <c:v>4</c:v>
                </c:pt>
                <c:pt idx="23">
                  <c:v>1</c:v>
                </c:pt>
                <c:pt idx="24">
                  <c:v>0</c:v>
                </c:pt>
              </c:numCache>
            </c:numRef>
          </c:val>
          <c:extLst>
            <c:ext xmlns:c16="http://schemas.microsoft.com/office/drawing/2014/chart" uri="{C3380CC4-5D6E-409C-BE32-E72D297353CC}">
              <c16:uniqueId val="{00000001-D9D2-454E-A71D-40B330C3D0EF}"/>
            </c:ext>
          </c:extLst>
        </c:ser>
        <c:dLbls>
          <c:dLblPos val="outEnd"/>
          <c:showLegendKey val="0"/>
          <c:showVal val="1"/>
          <c:showCatName val="0"/>
          <c:showSerName val="0"/>
          <c:showPercent val="0"/>
          <c:showBubbleSize val="0"/>
        </c:dLbls>
        <c:gapWidth val="444"/>
        <c:overlap val="-90"/>
        <c:axId val="182315008"/>
        <c:axId val="149382272"/>
      </c:barChart>
      <c:catAx>
        <c:axId val="182315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49382272"/>
        <c:crosses val="autoZero"/>
        <c:auto val="1"/>
        <c:lblAlgn val="ctr"/>
        <c:lblOffset val="100"/>
        <c:noMultiLvlLbl val="0"/>
      </c:catAx>
      <c:valAx>
        <c:axId val="149382272"/>
        <c:scaling>
          <c:orientation val="minMax"/>
        </c:scaling>
        <c:delete val="1"/>
        <c:axPos val="l"/>
        <c:numFmt formatCode="General" sourceLinked="1"/>
        <c:majorTickMark val="none"/>
        <c:minorTickMark val="none"/>
        <c:tickLblPos val="nextTo"/>
        <c:crossAx val="182315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uk-UA"/>
        </a:p>
      </c:txPr>
    </c:title>
    <c:autoTitleDeleted val="0"/>
    <c:plotArea>
      <c:layout/>
      <c:barChart>
        <c:barDir val="col"/>
        <c:grouping val="clustered"/>
        <c:varyColors val="0"/>
        <c:ser>
          <c:idx val="0"/>
          <c:order val="0"/>
          <c:tx>
            <c:strRef>
              <c:f>'[Таблиця для аналізу (Автосохраненный).xlsx]Питання 38'!$H$19</c:f>
              <c:strCache>
                <c:ptCount val="1"/>
                <c:pt idx="0">
                  <c:v>кількість прийнятих рішень щодо продовження терміну безоплатного проживання ВПО після закінчення 6 місяців з моменту отримання відповідного статусу;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 (Автосохраненный).xlsx]Питання 38'!$F$20:$G$26</c:f>
              <c:strCache>
                <c:ptCount val="7"/>
                <c:pt idx="0">
                  <c:v>Полтавский р-н</c:v>
                </c:pt>
                <c:pt idx="1">
                  <c:v>Харків</c:v>
                </c:pt>
                <c:pt idx="2">
                  <c:v>Мелітополь</c:v>
                </c:pt>
                <c:pt idx="3">
                  <c:v>Старосамбірський</c:v>
                </c:pt>
                <c:pt idx="4">
                  <c:v>Павлоград</c:v>
                </c:pt>
                <c:pt idx="5">
                  <c:v>Нікополь</c:v>
                </c:pt>
                <c:pt idx="6">
                  <c:v>Камянка-Бузький</c:v>
                </c:pt>
              </c:strCache>
              <c:extLst/>
            </c:strRef>
          </c:cat>
          <c:val>
            <c:numRef>
              <c:f>'[Таблиця для аналізу (Автосохраненный).xlsx]Питання 38'!$H$20:$H$26</c:f>
              <c:numCache>
                <c:formatCode>General</c:formatCode>
                <c:ptCount val="7"/>
                <c:pt idx="0">
                  <c:v>1492</c:v>
                </c:pt>
                <c:pt idx="1">
                  <c:v>391</c:v>
                </c:pt>
                <c:pt idx="2">
                  <c:v>255</c:v>
                </c:pt>
                <c:pt idx="3">
                  <c:v>27</c:v>
                </c:pt>
                <c:pt idx="4">
                  <c:v>6</c:v>
                </c:pt>
                <c:pt idx="5">
                  <c:v>3</c:v>
                </c:pt>
                <c:pt idx="6">
                  <c:v>1</c:v>
                </c:pt>
              </c:numCache>
            </c:numRef>
          </c:val>
          <c:extLst>
            <c:ext xmlns:c16="http://schemas.microsoft.com/office/drawing/2014/chart" uri="{C3380CC4-5D6E-409C-BE32-E72D297353CC}">
              <c16:uniqueId val="{00000000-03D4-4FA4-BA50-8BD48C4BA1A0}"/>
            </c:ext>
          </c:extLst>
        </c:ser>
        <c:dLbls>
          <c:dLblPos val="outEnd"/>
          <c:showLegendKey val="0"/>
          <c:showVal val="1"/>
          <c:showCatName val="0"/>
          <c:showSerName val="0"/>
          <c:showPercent val="0"/>
          <c:showBubbleSize val="0"/>
        </c:dLbls>
        <c:gapWidth val="164"/>
        <c:overlap val="-22"/>
        <c:axId val="182316544"/>
        <c:axId val="149384000"/>
      </c:barChart>
      <c:catAx>
        <c:axId val="1823165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9384000"/>
        <c:crosses val="autoZero"/>
        <c:auto val="1"/>
        <c:lblAlgn val="ctr"/>
        <c:lblOffset val="100"/>
        <c:noMultiLvlLbl val="0"/>
      </c:catAx>
      <c:valAx>
        <c:axId val="149384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31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uk-UA" sz="1200"/>
              <a:t>Кількість ВПО, що звернулися за наданням щомісячної адресної допомоги, передбаченої Постановою КМУ від 01.10.2014 р. за № 505;</a:t>
            </a:r>
          </a:p>
        </c:rich>
      </c:tx>
      <c:layout>
        <c:manualLayout>
          <c:xMode val="edge"/>
          <c:yMode val="edge"/>
          <c:x val="0.15460696399816812"/>
          <c:y val="0"/>
        </c:manualLayout>
      </c:layout>
      <c:overlay val="0"/>
      <c:spPr>
        <a:noFill/>
        <a:ln>
          <a:noFill/>
        </a:ln>
        <a:effectLst/>
      </c:spPr>
    </c:title>
    <c:autoTitleDeleted val="0"/>
    <c:plotArea>
      <c:layout/>
      <c:barChart>
        <c:barDir val="col"/>
        <c:grouping val="clustered"/>
        <c:varyColors val="0"/>
        <c:ser>
          <c:idx val="0"/>
          <c:order val="0"/>
          <c:tx>
            <c:strRef>
              <c:f>'[Таблиця для аналізу.xlsx]Питання 9'!$P$44</c:f>
              <c:strCache>
                <c:ptCount val="1"/>
                <c:pt idx="0">
                  <c:v>1) кількість ВПО, що звернулися за наданням щомісячної адресної допомоги, передбаченої Постановою КМУ від 01.10.2014 р. за № 505;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'[Таблиця для аналізу.xlsx]Питання 9'!$N$45:$O$88</c:f>
              <c:strCache>
                <c:ptCount val="44"/>
                <c:pt idx="0">
                  <c:v>Дніпропетровськ</c:v>
                </c:pt>
                <c:pt idx="1">
                  <c:v>Кривий Ріг</c:v>
                </c:pt>
                <c:pt idx="2">
                  <c:v>Дніпродзержинськ</c:v>
                </c:pt>
                <c:pt idx="3">
                  <c:v>Павлоград</c:v>
                </c:pt>
                <c:pt idx="4">
                  <c:v>Нікополь</c:v>
                </c:pt>
                <c:pt idx="5">
                  <c:v>Дніпропетровський р-н</c:v>
                </c:pt>
                <c:pt idx="6">
                  <c:v>Покровський р-н</c:v>
                </c:pt>
                <c:pt idx="7">
                  <c:v>Першотравенськ</c:v>
                </c:pt>
                <c:pt idx="8">
                  <c:v>Межівський р-н</c:v>
                </c:pt>
                <c:pt idx="9">
                  <c:v>Петропавлівський р-н</c:v>
                </c:pt>
                <c:pt idx="10">
                  <c:v>Запоріжжя</c:v>
                </c:pt>
                <c:pt idx="11">
                  <c:v>Бердянськ</c:v>
                </c:pt>
                <c:pt idx="12">
                  <c:v>Мелітополь</c:v>
                </c:pt>
                <c:pt idx="13">
                  <c:v>Приморський р-н</c:v>
                </c:pt>
                <c:pt idx="14">
                  <c:v>Гуляйпільський р-н</c:v>
                </c:pt>
                <c:pt idx="15">
                  <c:v>Вільнянський р-н</c:v>
                </c:pt>
                <c:pt idx="16">
                  <c:v>Старосамбірський</c:v>
                </c:pt>
                <c:pt idx="17">
                  <c:v>Червоноград</c:v>
                </c:pt>
                <c:pt idx="18">
                  <c:v>Камянка-Бузький</c:v>
                </c:pt>
                <c:pt idx="19">
                  <c:v>Турківський</c:v>
                </c:pt>
                <c:pt idx="20">
                  <c:v>Полтава</c:v>
                </c:pt>
                <c:pt idx="21">
                  <c:v>Кременчук</c:v>
                </c:pt>
                <c:pt idx="22">
                  <c:v>Миргород</c:v>
                </c:pt>
                <c:pt idx="23">
                  <c:v>Миргородський р-н</c:v>
                </c:pt>
                <c:pt idx="24">
                  <c:v>Комсомольськ</c:v>
                </c:pt>
                <c:pt idx="25">
                  <c:v>Зіньківський р-н</c:v>
                </c:pt>
                <c:pt idx="26">
                  <c:v>Полтавский р-н</c:v>
                </c:pt>
                <c:pt idx="27">
                  <c:v>Гадяцький р-н</c:v>
                </c:pt>
                <c:pt idx="28">
                  <c:v>Лохвицький р-н</c:v>
                </c:pt>
                <c:pt idx="29">
                  <c:v>Лубни</c:v>
                </c:pt>
                <c:pt idx="30">
                  <c:v>Харків</c:v>
                </c:pt>
                <c:pt idx="31">
                  <c:v>Харківський</c:v>
                </c:pt>
                <c:pt idx="32">
                  <c:v>Ізюм</c:v>
                </c:pt>
                <c:pt idx="33">
                  <c:v>Балаклійський</c:v>
                </c:pt>
                <c:pt idx="34">
                  <c:v>Купянськ</c:v>
                </c:pt>
                <c:pt idx="35">
                  <c:v>Чугуївський</c:v>
                </c:pt>
                <c:pt idx="36">
                  <c:v>Лозова</c:v>
                </c:pt>
                <c:pt idx="37">
                  <c:v>Херсон</c:v>
                </c:pt>
                <c:pt idx="38">
                  <c:v>Генічеський р-н</c:v>
                </c:pt>
                <c:pt idx="39">
                  <c:v>Скадовський р-н</c:v>
                </c:pt>
                <c:pt idx="40">
                  <c:v>м. Нова Каховка</c:v>
                </c:pt>
                <c:pt idx="41">
                  <c:v>Білозерський р-н</c:v>
                </c:pt>
                <c:pt idx="42">
                  <c:v>Голопристанський р-н</c:v>
                </c:pt>
                <c:pt idx="43">
                  <c:v>Каховка</c:v>
                </c:pt>
              </c:strCache>
              <c:extLst/>
            </c:strRef>
          </c:cat>
          <c:val>
            <c:numRef>
              <c:f>'[Таблиця для аналізу.xlsx]Питання 9'!$P$45:$P$88</c:f>
              <c:numCache>
                <c:formatCode>General</c:formatCode>
                <c:ptCount val="44"/>
                <c:pt idx="0">
                  <c:v>26659</c:v>
                </c:pt>
                <c:pt idx="1">
                  <c:v>4777</c:v>
                </c:pt>
                <c:pt idx="2">
                  <c:v>3217</c:v>
                </c:pt>
                <c:pt idx="3">
                  <c:v>2327</c:v>
                </c:pt>
                <c:pt idx="4">
                  <c:v>1235</c:v>
                </c:pt>
                <c:pt idx="5">
                  <c:v>1189</c:v>
                </c:pt>
                <c:pt idx="6">
                  <c:v>1074</c:v>
                </c:pt>
                <c:pt idx="7">
                  <c:v>789</c:v>
                </c:pt>
                <c:pt idx="8">
                  <c:v>658</c:v>
                </c:pt>
                <c:pt idx="9">
                  <c:v>364</c:v>
                </c:pt>
                <c:pt idx="10">
                  <c:v>11336</c:v>
                </c:pt>
                <c:pt idx="11">
                  <c:v>9291</c:v>
                </c:pt>
                <c:pt idx="12">
                  <c:v>2057</c:v>
                </c:pt>
                <c:pt idx="13">
                  <c:v>769</c:v>
                </c:pt>
                <c:pt idx="14">
                  <c:v>539</c:v>
                </c:pt>
                <c:pt idx="15">
                  <c:v>221</c:v>
                </c:pt>
                <c:pt idx="16">
                  <c:v>111</c:v>
                </c:pt>
                <c:pt idx="17">
                  <c:v>73</c:v>
                </c:pt>
                <c:pt idx="18">
                  <c:v>64</c:v>
                </c:pt>
                <c:pt idx="19">
                  <c:v>39</c:v>
                </c:pt>
                <c:pt idx="20">
                  <c:v>6379</c:v>
                </c:pt>
                <c:pt idx="21">
                  <c:v>4638</c:v>
                </c:pt>
                <c:pt idx="22">
                  <c:v>1395</c:v>
                </c:pt>
                <c:pt idx="23">
                  <c:v>1004</c:v>
                </c:pt>
                <c:pt idx="24">
                  <c:v>994</c:v>
                </c:pt>
                <c:pt idx="25">
                  <c:v>957</c:v>
                </c:pt>
                <c:pt idx="26">
                  <c:v>913</c:v>
                </c:pt>
                <c:pt idx="27">
                  <c:v>898</c:v>
                </c:pt>
                <c:pt idx="28">
                  <c:v>836</c:v>
                </c:pt>
                <c:pt idx="29">
                  <c:v>804</c:v>
                </c:pt>
                <c:pt idx="30">
                  <c:v>57362</c:v>
                </c:pt>
                <c:pt idx="31">
                  <c:v>3387</c:v>
                </c:pt>
                <c:pt idx="32">
                  <c:v>1597</c:v>
                </c:pt>
                <c:pt idx="33">
                  <c:v>1528</c:v>
                </c:pt>
                <c:pt idx="34">
                  <c:v>936</c:v>
                </c:pt>
                <c:pt idx="35">
                  <c:v>475</c:v>
                </c:pt>
                <c:pt idx="36">
                  <c:v>100</c:v>
                </c:pt>
                <c:pt idx="37">
                  <c:v>2372</c:v>
                </c:pt>
                <c:pt idx="38">
                  <c:v>913</c:v>
                </c:pt>
                <c:pt idx="39">
                  <c:v>727</c:v>
                </c:pt>
                <c:pt idx="40">
                  <c:v>510</c:v>
                </c:pt>
                <c:pt idx="41">
                  <c:v>219</c:v>
                </c:pt>
                <c:pt idx="42">
                  <c:v>216</c:v>
                </c:pt>
                <c:pt idx="43">
                  <c:v>195</c:v>
                </c:pt>
              </c:numCache>
            </c:numRef>
          </c:val>
          <c:extLst>
            <c:ext xmlns:c16="http://schemas.microsoft.com/office/drawing/2014/chart" uri="{C3380CC4-5D6E-409C-BE32-E72D297353CC}">
              <c16:uniqueId val="{00000000-C775-437F-82F0-219B36AC0C7E}"/>
            </c:ext>
          </c:extLst>
        </c:ser>
        <c:dLbls>
          <c:dLblPos val="outEnd"/>
          <c:showLegendKey val="0"/>
          <c:showVal val="1"/>
          <c:showCatName val="0"/>
          <c:showSerName val="0"/>
          <c:showPercent val="0"/>
          <c:showBubbleSize val="0"/>
        </c:dLbls>
        <c:gapWidth val="444"/>
        <c:overlap val="-90"/>
        <c:axId val="92158976"/>
        <c:axId val="149385728"/>
      </c:barChart>
      <c:catAx>
        <c:axId val="92158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uk-UA"/>
          </a:p>
        </c:txPr>
        <c:crossAx val="149385728"/>
        <c:crosses val="autoZero"/>
        <c:auto val="1"/>
        <c:lblAlgn val="ctr"/>
        <c:lblOffset val="100"/>
        <c:noMultiLvlLbl val="0"/>
      </c:catAx>
      <c:valAx>
        <c:axId val="149385728"/>
        <c:scaling>
          <c:orientation val="minMax"/>
        </c:scaling>
        <c:delete val="1"/>
        <c:axPos val="l"/>
        <c:numFmt formatCode="General" sourceLinked="1"/>
        <c:majorTickMark val="none"/>
        <c:minorTickMark val="none"/>
        <c:tickLblPos val="nextTo"/>
        <c:crossAx val="921589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Лист8!$I$2</c:f>
              <c:strCache>
                <c:ptCount val="1"/>
                <c:pt idx="0">
                  <c:v>% ВПО, яким припинено виплати від загальної кількості заяв на отримання такої допомоги</c:v>
                </c:pt>
              </c:strCache>
            </c:strRef>
          </c:tx>
          <c:spPr>
            <a:solidFill>
              <a:schemeClr val="accent1"/>
            </a:solidFill>
            <a:ln>
              <a:noFill/>
            </a:ln>
            <a:effectLst/>
          </c:spPr>
          <c:invertIfNegative val="0"/>
          <c:cat>
            <c:strRef>
              <c:f>Лист8!$G$3:$H$44</c:f>
              <c:strCache>
                <c:ptCount val="42"/>
                <c:pt idx="0">
                  <c:v>Генічеський р-н</c:v>
                </c:pt>
                <c:pt idx="1">
                  <c:v>Приморський р-н</c:v>
                </c:pt>
                <c:pt idx="2">
                  <c:v>Дніпропетровський р-н</c:v>
                </c:pt>
                <c:pt idx="3">
                  <c:v>Нікополь</c:v>
                </c:pt>
                <c:pt idx="4">
                  <c:v>Купянськ</c:v>
                </c:pt>
                <c:pt idx="5">
                  <c:v>Ізюм</c:v>
                </c:pt>
                <c:pt idx="6">
                  <c:v>Межівський р-н</c:v>
                </c:pt>
                <c:pt idx="7">
                  <c:v>Турківський</c:v>
                </c:pt>
                <c:pt idx="8">
                  <c:v>Кривий Ріг</c:v>
                </c:pt>
                <c:pt idx="9">
                  <c:v>Старосамбірський</c:v>
                </c:pt>
                <c:pt idx="10">
                  <c:v>Скадовський р-н</c:v>
                </c:pt>
                <c:pt idx="11">
                  <c:v>Дніпродзержинськ</c:v>
                </c:pt>
                <c:pt idx="12">
                  <c:v>Голопристанський р-н</c:v>
                </c:pt>
                <c:pt idx="13">
                  <c:v>Петропавлівський р-н</c:v>
                </c:pt>
                <c:pt idx="14">
                  <c:v>Дніпропетровськ</c:v>
                </c:pt>
                <c:pt idx="15">
                  <c:v>Червоноград</c:v>
                </c:pt>
                <c:pt idx="16">
                  <c:v>Херсон</c:v>
                </c:pt>
                <c:pt idx="17">
                  <c:v>Гуляйпільський р-н</c:v>
                </c:pt>
                <c:pt idx="18">
                  <c:v>Камянка-Бузький</c:v>
                </c:pt>
                <c:pt idx="19">
                  <c:v>Комсомольськ</c:v>
                </c:pt>
                <c:pt idx="20">
                  <c:v>Першотравенськ</c:v>
                </c:pt>
                <c:pt idx="21">
                  <c:v>Каховка</c:v>
                </c:pt>
                <c:pt idx="22">
                  <c:v>м. Нова Каховка</c:v>
                </c:pt>
                <c:pt idx="23">
                  <c:v>Харків</c:v>
                </c:pt>
                <c:pt idx="24">
                  <c:v>Миргородський р-н</c:v>
                </c:pt>
                <c:pt idx="25">
                  <c:v>Полтава</c:v>
                </c:pt>
                <c:pt idx="26">
                  <c:v>Полтавский р-н</c:v>
                </c:pt>
                <c:pt idx="27">
                  <c:v>Мелітополь</c:v>
                </c:pt>
                <c:pt idx="28">
                  <c:v>Лубни</c:v>
                </c:pt>
                <c:pt idx="29">
                  <c:v>Запоріжжя</c:v>
                </c:pt>
                <c:pt idx="30">
                  <c:v>Кременчук</c:v>
                </c:pt>
                <c:pt idx="31">
                  <c:v>Павлоград</c:v>
                </c:pt>
                <c:pt idx="32">
                  <c:v>Балаклійський</c:v>
                </c:pt>
                <c:pt idx="33">
                  <c:v>Лохвицький р-н</c:v>
                </c:pt>
                <c:pt idx="34">
                  <c:v>Харківський</c:v>
                </c:pt>
                <c:pt idx="35">
                  <c:v>Білозерський р-н</c:v>
                </c:pt>
                <c:pt idx="36">
                  <c:v>Чугуївський</c:v>
                </c:pt>
                <c:pt idx="37">
                  <c:v>Гадяцький р-н</c:v>
                </c:pt>
                <c:pt idx="38">
                  <c:v>Покровський р-н</c:v>
                </c:pt>
                <c:pt idx="39">
                  <c:v>Вільнянський р-н</c:v>
                </c:pt>
                <c:pt idx="40">
                  <c:v>Зіньківський р-н</c:v>
                </c:pt>
                <c:pt idx="41">
                  <c:v>Миргород</c:v>
                </c:pt>
              </c:strCache>
              <c:extLst/>
            </c:strRef>
          </c:cat>
          <c:val>
            <c:numRef>
              <c:f>Лист8!$I$3:$I$44</c:f>
              <c:numCache>
                <c:formatCode>General</c:formatCode>
                <c:ptCount val="42"/>
                <c:pt idx="0">
                  <c:v>60.460021905805036</c:v>
                </c:pt>
                <c:pt idx="1">
                  <c:v>59.81794538361509</c:v>
                </c:pt>
                <c:pt idx="2">
                  <c:v>50.378469301934402</c:v>
                </c:pt>
                <c:pt idx="3">
                  <c:v>47.449392712550612</c:v>
                </c:pt>
                <c:pt idx="4">
                  <c:v>42.735042735042732</c:v>
                </c:pt>
                <c:pt idx="5">
                  <c:v>41.953663118346903</c:v>
                </c:pt>
                <c:pt idx="6">
                  <c:v>41.945288753799389</c:v>
                </c:pt>
                <c:pt idx="7">
                  <c:v>41.025641025641022</c:v>
                </c:pt>
                <c:pt idx="8">
                  <c:v>38.287628218547205</c:v>
                </c:pt>
                <c:pt idx="9">
                  <c:v>28.828828828828829</c:v>
                </c:pt>
                <c:pt idx="10">
                  <c:v>25.997248968363134</c:v>
                </c:pt>
                <c:pt idx="11">
                  <c:v>23.562325147653095</c:v>
                </c:pt>
                <c:pt idx="12">
                  <c:v>22.222222222222221</c:v>
                </c:pt>
                <c:pt idx="13">
                  <c:v>21.703296703296704</c:v>
                </c:pt>
                <c:pt idx="14">
                  <c:v>20.105780411868412</c:v>
                </c:pt>
                <c:pt idx="15">
                  <c:v>17.80821917808219</c:v>
                </c:pt>
                <c:pt idx="16">
                  <c:v>17.580101180438447</c:v>
                </c:pt>
                <c:pt idx="17">
                  <c:v>16.326530612244898</c:v>
                </c:pt>
                <c:pt idx="18">
                  <c:v>14.0625</c:v>
                </c:pt>
                <c:pt idx="19">
                  <c:v>12.877263581488934</c:v>
                </c:pt>
                <c:pt idx="20">
                  <c:v>12.420785804816223</c:v>
                </c:pt>
                <c:pt idx="21">
                  <c:v>12.307692307692308</c:v>
                </c:pt>
                <c:pt idx="22">
                  <c:v>11.96078431372549</c:v>
                </c:pt>
                <c:pt idx="23">
                  <c:v>10.92360796346013</c:v>
                </c:pt>
                <c:pt idx="24">
                  <c:v>10.258964143426295</c:v>
                </c:pt>
                <c:pt idx="25">
                  <c:v>9.954538328891676</c:v>
                </c:pt>
                <c:pt idx="26">
                  <c:v>9.7480832420591454</c:v>
                </c:pt>
                <c:pt idx="27">
                  <c:v>9.5770539620807007</c:v>
                </c:pt>
                <c:pt idx="28">
                  <c:v>9.0796019900497509</c:v>
                </c:pt>
                <c:pt idx="29">
                  <c:v>8.4774170783345095</c:v>
                </c:pt>
                <c:pt idx="30">
                  <c:v>8.2147477360931429</c:v>
                </c:pt>
                <c:pt idx="31">
                  <c:v>7.7782552642887843</c:v>
                </c:pt>
                <c:pt idx="32">
                  <c:v>6.9371727748691105</c:v>
                </c:pt>
                <c:pt idx="33">
                  <c:v>6.2200956937799043</c:v>
                </c:pt>
                <c:pt idx="34">
                  <c:v>6.2001771479185122</c:v>
                </c:pt>
                <c:pt idx="35">
                  <c:v>5.93607305936073</c:v>
                </c:pt>
                <c:pt idx="36">
                  <c:v>5.8947368421052628</c:v>
                </c:pt>
                <c:pt idx="37">
                  <c:v>4.4543429844097995</c:v>
                </c:pt>
                <c:pt idx="38">
                  <c:v>4.0037243947858476</c:v>
                </c:pt>
                <c:pt idx="39">
                  <c:v>3.1674208144796379</c:v>
                </c:pt>
                <c:pt idx="40">
                  <c:v>1.5673981191222568</c:v>
                </c:pt>
                <c:pt idx="41">
                  <c:v>0.86021505376344087</c:v>
                </c:pt>
              </c:numCache>
            </c:numRef>
          </c:val>
          <c:extLst>
            <c:ext xmlns:c16="http://schemas.microsoft.com/office/drawing/2014/chart" uri="{C3380CC4-5D6E-409C-BE32-E72D297353CC}">
              <c16:uniqueId val="{00000000-2368-4AC0-A968-B7C6D25EFBAF}"/>
            </c:ext>
          </c:extLst>
        </c:ser>
        <c:dLbls>
          <c:showLegendKey val="0"/>
          <c:showVal val="0"/>
          <c:showCatName val="0"/>
          <c:showSerName val="0"/>
          <c:showPercent val="0"/>
          <c:showBubbleSize val="0"/>
        </c:dLbls>
        <c:gapWidth val="219"/>
        <c:overlap val="-27"/>
        <c:axId val="182834688"/>
        <c:axId val="149388032"/>
      </c:barChart>
      <c:catAx>
        <c:axId val="18283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49388032"/>
        <c:crosses val="autoZero"/>
        <c:auto val="1"/>
        <c:lblAlgn val="ctr"/>
        <c:lblOffset val="100"/>
        <c:noMultiLvlLbl val="0"/>
      </c:catAx>
      <c:valAx>
        <c:axId val="14938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83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 перехахованої допомоги по 535 постанові від загальної кількості задоволених заяв</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'[Таблиця для аналізу.xlsx]Лист4'!$H$4:$I$32</c:f>
              <c:strCache>
                <c:ptCount val="29"/>
                <c:pt idx="0">
                  <c:v>Комсомольськ</c:v>
                </c:pt>
                <c:pt idx="1">
                  <c:v>Лубни</c:v>
                </c:pt>
                <c:pt idx="2">
                  <c:v>Полтавский р-н</c:v>
                </c:pt>
                <c:pt idx="3">
                  <c:v>Каховка</c:v>
                </c:pt>
                <c:pt idx="4">
                  <c:v>Генічеський р-н</c:v>
                </c:pt>
                <c:pt idx="5">
                  <c:v>Скадовський р-н</c:v>
                </c:pt>
                <c:pt idx="6">
                  <c:v>Купянськ</c:v>
                </c:pt>
                <c:pt idx="7">
                  <c:v>Балаклійський</c:v>
                </c:pt>
                <c:pt idx="8">
                  <c:v>Чугуївський</c:v>
                </c:pt>
                <c:pt idx="9">
                  <c:v>Дніпродзержинськ</c:v>
                </c:pt>
                <c:pt idx="10">
                  <c:v>Першотравенськ</c:v>
                </c:pt>
                <c:pt idx="11">
                  <c:v>Нікополь</c:v>
                </c:pt>
                <c:pt idx="12">
                  <c:v>Турківський</c:v>
                </c:pt>
                <c:pt idx="13">
                  <c:v>Лозова</c:v>
                </c:pt>
                <c:pt idx="14">
                  <c:v>Гадяцький р-н</c:v>
                </c:pt>
                <c:pt idx="15">
                  <c:v>Ізюм</c:v>
                </c:pt>
                <c:pt idx="16">
                  <c:v>Чугуїв</c:v>
                </c:pt>
                <c:pt idx="17">
                  <c:v>Полтава</c:v>
                </c:pt>
                <c:pt idx="18">
                  <c:v>Кривий Ріг</c:v>
                </c:pt>
                <c:pt idx="19">
                  <c:v>Бердянськ</c:v>
                </c:pt>
                <c:pt idx="20">
                  <c:v>Миргород</c:v>
                </c:pt>
                <c:pt idx="21">
                  <c:v>Харків</c:v>
                </c:pt>
                <c:pt idx="22">
                  <c:v>Миргородський р-н</c:v>
                </c:pt>
                <c:pt idx="23">
                  <c:v>Мелітополь</c:v>
                </c:pt>
                <c:pt idx="24">
                  <c:v>м. Нова Каховка</c:v>
                </c:pt>
                <c:pt idx="25">
                  <c:v>Запоріжжя</c:v>
                </c:pt>
                <c:pt idx="26">
                  <c:v>Приморський р-н</c:v>
                </c:pt>
                <c:pt idx="27">
                  <c:v>Кременчук</c:v>
                </c:pt>
                <c:pt idx="28">
                  <c:v>Дніпропетровськ</c:v>
                </c:pt>
              </c:strCache>
              <c:extLst/>
            </c:strRef>
          </c:cat>
          <c:val>
            <c:numRef>
              <c:f>'[Таблиця для аналізу.xlsx]Лист4'!$J$4:$J$32</c:f>
              <c:numCache>
                <c:formatCode>General</c:formatCode>
                <c:ptCount val="2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85.13513513513513</c:v>
                </c:pt>
                <c:pt idx="14">
                  <c:v>80</c:v>
                </c:pt>
                <c:pt idx="15">
                  <c:v>80</c:v>
                </c:pt>
                <c:pt idx="16">
                  <c:v>70.731707317073173</c:v>
                </c:pt>
                <c:pt idx="17">
                  <c:v>70.370370370370367</c:v>
                </c:pt>
                <c:pt idx="18">
                  <c:v>66.666666666666657</c:v>
                </c:pt>
                <c:pt idx="19">
                  <c:v>52.083333333333336</c:v>
                </c:pt>
                <c:pt idx="20">
                  <c:v>48.387096774193552</c:v>
                </c:pt>
                <c:pt idx="21">
                  <c:v>42.307692307692307</c:v>
                </c:pt>
                <c:pt idx="22">
                  <c:v>36.363636363636367</c:v>
                </c:pt>
                <c:pt idx="23">
                  <c:v>35.714285714285715</c:v>
                </c:pt>
                <c:pt idx="24">
                  <c:v>33.333333333333329</c:v>
                </c:pt>
                <c:pt idx="25">
                  <c:v>25</c:v>
                </c:pt>
                <c:pt idx="26">
                  <c:v>20</c:v>
                </c:pt>
                <c:pt idx="27">
                  <c:v>9.6153846153846168</c:v>
                </c:pt>
                <c:pt idx="28">
                  <c:v>4.2857142857142856</c:v>
                </c:pt>
              </c:numCache>
            </c:numRef>
          </c:val>
          <c:extLst>
            <c:ext xmlns:c16="http://schemas.microsoft.com/office/drawing/2014/chart" uri="{C3380CC4-5D6E-409C-BE32-E72D297353CC}">
              <c16:uniqueId val="{00000000-CA66-4699-8D13-F488BC1E84C9}"/>
            </c:ext>
          </c:extLst>
        </c:ser>
        <c:dLbls>
          <c:showLegendKey val="0"/>
          <c:showVal val="0"/>
          <c:showCatName val="0"/>
          <c:showSerName val="0"/>
          <c:showPercent val="0"/>
          <c:showBubbleSize val="0"/>
        </c:dLbls>
        <c:gapWidth val="219"/>
        <c:overlap val="-27"/>
        <c:axId val="122028032"/>
        <c:axId val="182592064"/>
      </c:barChart>
      <c:catAx>
        <c:axId val="12202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82592064"/>
        <c:crosses val="autoZero"/>
        <c:auto val="1"/>
        <c:lblAlgn val="ctr"/>
        <c:lblOffset val="100"/>
        <c:noMultiLvlLbl val="0"/>
      </c:catAx>
      <c:valAx>
        <c:axId val="18259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2202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'[Таблиця для аналізу (Автосохраненный).xlsx]Питання 30'!$H$18:$I$52</cx:f>
        <cx:lvl ptCount="35">
          <cx:pt idx="0">Межівський р-н</cx:pt>
          <cx:pt idx="1">Петропавлівський р-н</cx:pt>
          <cx:pt idx="2">Дніпропетровський р-н</cx:pt>
          <cx:pt idx="3">Першотравенськ</cx:pt>
          <cx:pt idx="4">Покровський р-н</cx:pt>
          <cx:pt idx="5">Нікополь</cx:pt>
          <cx:pt idx="6">Дніпродзержинськ</cx:pt>
          <cx:pt idx="7">Павлоград</cx:pt>
          <cx:pt idx="8">Кривий Ріг</cx:pt>
          <cx:pt idx="9">Дніпропетровськ</cx:pt>
          <cx:pt idx="10">Приморський р-н</cx:pt>
          <cx:pt idx="11">Мелітополь</cx:pt>
          <cx:pt idx="12">Пологівський р-н</cx:pt>
          <cx:pt idx="13">Вільнянський р-н</cx:pt>
          <cx:pt idx="14">Гуляйпільський р-н</cx:pt>
          <cx:pt idx="15">Турківський</cx:pt>
          <cx:pt idx="16">Старосамбірський</cx:pt>
          <cx:pt idx="17">Камянка-Бузький</cx:pt>
          <cx:pt idx="18">Пустомитівський</cx:pt>
          <cx:pt idx="19">Червоноград</cx:pt>
          <cx:pt idx="20">Стрий</cx:pt>
          <cx:pt idx="21">Дрогобич</cx:pt>
          <cx:pt idx="22">Львів</cx:pt>
          <cx:pt idx="23">Лохвицький р-н</cx:pt>
          <cx:pt idx="24">Зіньківський р-н</cx:pt>
          <cx:pt idx="25">Гадяцький р-н</cx:pt>
          <cx:pt idx="26">Полтавский р-н</cx:pt>
          <cx:pt idx="27">Лубни</cx:pt>
          <cx:pt idx="28">Комсомольськ</cx:pt>
          <cx:pt idx="29">Миргород</cx:pt>
          <cx:pt idx="30">Миргородський р-н</cx:pt>
          <cx:pt idx="31">Кременчук</cx:pt>
          <cx:pt idx="32">Полтава</cx:pt>
          <cx:pt idx="33">м. Нова Каховка</cx:pt>
          <cx:pt idx="34">Цюрупинський р-н</cx:pt>
        </cx:lvl>
        <cx:lvl ptCount="35">
          <cx:pt idx="0">ДНІПРОПЕТРОВСЬКА ОБЛАСТЬ</cx:pt>
          <cx:pt idx="1">ДНІПРОПЕТРОВСЬКА ОБЛАСТЬ</cx:pt>
          <cx:pt idx="2">ДНІПРОПЕТРОВСЬКА ОБЛАСТЬ</cx:pt>
          <cx:pt idx="3">ДНІПРОПЕТРОВСЬКА ОБЛАСТЬ</cx:pt>
          <cx:pt idx="4">ДНІПРОПЕТРОВСЬКА ОБЛАСТЬ</cx:pt>
          <cx:pt idx="5">ДНІПРОПЕТРОВСЬКА ОБЛАСТЬ</cx:pt>
          <cx:pt idx="6">ДНІПРОПЕТРОВСЬКА ОБЛАСТЬ</cx:pt>
          <cx:pt idx="7">ДНІПРОПЕТРОВСЬКА ОБЛАСТЬ</cx:pt>
          <cx:pt idx="8">ДНІПРОПЕТРОВСЬКА ОБЛАСТЬ</cx:pt>
          <cx:pt idx="9">ДНІПРОПЕТРОВСЬКА ОБЛАСТЬ</cx:pt>
          <cx:pt idx="10">ЗАПОРІЗЬКА ОБЛАСТЬ</cx:pt>
          <cx:pt idx="11">ЗАПОРІЗЬКА ОБЛАСТЬ</cx:pt>
          <cx:pt idx="12">ЗАПОРІЗЬКА ОБЛАСТЬ</cx:pt>
          <cx:pt idx="13">ЗАПОРІЗЬКА ОБЛАСТЬ</cx:pt>
          <cx:pt idx="14">ЗАПОРІЗЬКА ОБЛАСТЬ</cx:pt>
          <cx:pt idx="15">ЛЬВІВСЬКА ОБЛАСТЬ</cx:pt>
          <cx:pt idx="16">ЛЬВІВСЬКА ОБЛАСТЬ</cx:pt>
          <cx:pt idx="17">ЛЬВІВСЬКА ОБЛАСТЬ</cx:pt>
          <cx:pt idx="18">ЛЬВІВСЬКА ОБЛАСТЬ</cx:pt>
          <cx:pt idx="19">ЛЬВІВСЬКА ОБЛАСТЬ</cx:pt>
          <cx:pt idx="20">ЛЬВІВСЬКА ОБЛАСТЬ</cx:pt>
          <cx:pt idx="21">ЛЬВІВСЬКА ОБЛАСТЬ</cx:pt>
          <cx:pt idx="22">ЛЬВІВСЬКА ОБЛАСТЬ</cx:pt>
          <cx:pt idx="23">ПОЛТАВСЬКА ОБЛАСТЬ</cx:pt>
          <cx:pt idx="24">ПОЛТАВСЬКА ОБЛАСТЬ</cx:pt>
          <cx:pt idx="25">ПОЛТАВСЬКА ОБЛАСТЬ</cx:pt>
          <cx:pt idx="26">ПОЛТАВСЬКА ОБЛАСТЬ</cx:pt>
          <cx:pt idx="27">ПОЛТАВСЬКА ОБЛАСТЬ</cx:pt>
          <cx:pt idx="28">ПОЛТАВСЬКА ОБЛАСТЬ</cx:pt>
          <cx:pt idx="29">ПОЛТАВСЬКА ОБЛАСТЬ</cx:pt>
          <cx:pt idx="30">ПОЛТАВСЬКА ОБЛАСТЬ</cx:pt>
          <cx:pt idx="31">ПОЛТАВСЬКА ОБЛАСТЬ</cx:pt>
          <cx:pt idx="32">ПОЛТАВСЬКА ОБЛАСТЬ</cx:pt>
          <cx:pt idx="33">ХЕРСОНСЬКА ОБЛАСТЬ</cx:pt>
          <cx:pt idx="34">ХЕРСОНСЬКА ОБЛАСТЬ</cx:pt>
        </cx:lvl>
      </cx:strDim>
      <cx:numDim type="size">
        <cx:f>'[Таблиця для аналізу (Автосохраненный).xlsx]Питання 30'!$J$18:$J$52</cx:f>
        <cx:lvl ptCount="35" formatCode="General">
          <cx:pt idx="0">250</cx:pt>
          <cx:pt idx="1">1151</cx:pt>
          <cx:pt idx="2">1482</cx:pt>
          <cx:pt idx="3">1728</cx:pt>
          <cx:pt idx="4">2212</cx:pt>
          <cx:pt idx="5">2690</cx:pt>
          <cx:pt idx="6">3136</cx:pt>
          <cx:pt idx="7">4718</cx:pt>
          <cx:pt idx="8">7911</cx:pt>
          <cx:pt idx="9">20787</cx:pt>
          <cx:pt idx="10">43</cx:pt>
          <cx:pt idx="11">52</cx:pt>
          <cx:pt idx="12">55</cx:pt>
          <cx:pt idx="13">63</cx:pt>
          <cx:pt idx="14">78</cx:pt>
          <cx:pt idx="15">65</cx:pt>
          <cx:pt idx="16">78</cx:pt>
          <cx:pt idx="17">82</cx:pt>
          <cx:pt idx="18">185</cx:pt>
          <cx:pt idx="19">234</cx:pt>
          <cx:pt idx="20">367</cx:pt>
          <cx:pt idx="21">402</cx:pt>
          <cx:pt idx="22">2513</cx:pt>
          <cx:pt idx="23">409</cx:pt>
          <cx:pt idx="24">540</cx:pt>
          <cx:pt idx="25">619</cx:pt>
          <cx:pt idx="26">800</cx:pt>
          <cx:pt idx="27">1160</cx:pt>
          <cx:pt idx="28">1289</cx:pt>
          <cx:pt idx="29">2848</cx:pt>
          <cx:pt idx="30">2848</cx:pt>
          <cx:pt idx="31">3242</cx:pt>
          <cx:pt idx="32">6678</cx:pt>
          <cx:pt idx="33">111</cx:pt>
          <cx:pt idx="34">301</cx:pt>
        </cx:lvl>
      </cx:numDim>
    </cx:data>
  </cx:chartData>
  <cx:chart>
    <cx:title pos="t" align="ctr" overlay="0">
      <cx:tx>
        <cx:rich>
          <a:bodyPr spcFirstLastPara="1" vertOverflow="ellipsis" wrap="square" lIns="0" tIns="0" rIns="0" bIns="0" anchor="ctr" anchorCtr="1"/>
          <a:lstStyle/>
          <a:p>
            <a:pPr algn="ctr">
              <a:defRPr/>
            </a:pPr>
            <a:r>
              <a:rPr lang="uk-UA"/>
              <a:t>кількість проведених перевірок місця проживання/перебування ВПО, передбачених абз.3 п.71 Порядку оформлення видачі довідки про взяття на облік внутрішньо переміщеної особи</a:t>
            </a:r>
            <a:endParaRPr lang="en-US"/>
          </a:p>
        </cx:rich>
      </cx:tx>
    </cx:title>
    <cx:plotArea>
      <cx:plotAreaRegion>
        <cx:series layoutId="sunburst" uniqueId="{50C44AF1-3ABB-4C5B-B12C-4B0CBDBD1456}">
          <cx:tx>
            <cx:txData>
              <cx:f>'[Таблиця для аналізу (Автосохраненный).xlsx]Питання 30'!$J$17</cx:f>
              <cx:v/>
            </cx:txData>
          </cx:tx>
          <cx:dataLabels pos="ctr">
            <cx:visibility seriesName="0" categoryName="1" value="0"/>
          </cx:dataLabels>
          <cx:dataId val="0"/>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850" kern="12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50800">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ajor">
      <a:schemeClr val="dk1">
        <a:lumMod val="50000"/>
        <a:lumOff val="50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50000"/>
        </a:schemeClr>
      </a:solidFill>
    </cs:spPr>
    <cs:defRPr sz="900" kern="1200"/>
    <cs:bodyPr/>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ajor">
      <a:schemeClr val="dk1">
        <a:lumMod val="50000"/>
        <a:lumOff val="50000"/>
      </a:schemeClr>
    </cs:fontRef>
    <cs:defRPr sz="1600" b="1" kern="1200" spc="0" normalizeH="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95379-BC44-4A5F-9ADC-0DC46721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33439</Words>
  <Characters>19061</Characters>
  <Application>Microsoft Office Word</Application>
  <DocSecurity>0</DocSecurity>
  <Lines>158</Lines>
  <Paragraphs>104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Сергей Карелин</cp:lastModifiedBy>
  <cp:revision>2</cp:revision>
  <cp:lastPrinted>2016-03-29T06:49:00Z</cp:lastPrinted>
  <dcterms:created xsi:type="dcterms:W3CDTF">2016-04-04T08:36:00Z</dcterms:created>
  <dcterms:modified xsi:type="dcterms:W3CDTF">2016-04-04T08:36:00Z</dcterms:modified>
</cp:coreProperties>
</file>